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C0CD" w14:textId="77777777" w:rsidR="009F406E" w:rsidRPr="00442FC8" w:rsidRDefault="00AE44DE" w:rsidP="00C437C6">
      <w:pPr>
        <w:pStyle w:val="Heading1"/>
        <w:jc w:val="center"/>
        <w:rPr>
          <w:rFonts w:asciiTheme="minorHAnsi" w:eastAsiaTheme="minorHAnsi" w:hAnsiTheme="minorHAnsi" w:cstheme="minorBidi"/>
          <w:color w:val="auto"/>
          <w:sz w:val="28"/>
          <w:szCs w:val="28"/>
        </w:rPr>
      </w:pPr>
      <w:r w:rsidRPr="00442FC8">
        <w:rPr>
          <w:rFonts w:asciiTheme="minorHAnsi" w:eastAsiaTheme="minorHAnsi" w:hAnsiTheme="minorHAnsi" w:cstheme="minorBidi"/>
          <w:color w:val="auto"/>
          <w:sz w:val="28"/>
          <w:szCs w:val="28"/>
        </w:rPr>
        <w:t xml:space="preserve">Internal Academic </w:t>
      </w:r>
      <w:r w:rsidR="0097363C" w:rsidRPr="00442FC8">
        <w:rPr>
          <w:rFonts w:asciiTheme="minorHAnsi" w:eastAsiaTheme="minorHAnsi" w:hAnsiTheme="minorHAnsi" w:cstheme="minorBidi"/>
          <w:color w:val="auto"/>
          <w:sz w:val="28"/>
          <w:szCs w:val="28"/>
        </w:rPr>
        <w:t>Quality Assurance Committee</w:t>
      </w:r>
    </w:p>
    <w:p w14:paraId="3C5A620C" w14:textId="77777777" w:rsidR="0097363C" w:rsidRPr="009457A9" w:rsidRDefault="0097363C" w:rsidP="00FD276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457A9">
        <w:rPr>
          <w:b/>
          <w:bCs/>
        </w:rPr>
        <w:t>Constitution</w:t>
      </w:r>
    </w:p>
    <w:p w14:paraId="72703D93" w14:textId="77777777" w:rsidR="00BE4B6B" w:rsidRPr="009457A9" w:rsidRDefault="00BE4B6B" w:rsidP="00FD276A">
      <w:pPr>
        <w:pStyle w:val="ListParagraph"/>
        <w:ind w:left="360"/>
        <w:jc w:val="both"/>
        <w:rPr>
          <w:b/>
          <w:bCs/>
        </w:rPr>
      </w:pPr>
    </w:p>
    <w:p w14:paraId="56F71AB9" w14:textId="77777777" w:rsidR="0097363C" w:rsidRPr="009457A9" w:rsidRDefault="0097363C" w:rsidP="00FD276A">
      <w:pPr>
        <w:pStyle w:val="ListParagraph"/>
        <w:numPr>
          <w:ilvl w:val="1"/>
          <w:numId w:val="1"/>
        </w:numPr>
        <w:jc w:val="both"/>
        <w:rPr>
          <w:b/>
          <w:bCs/>
        </w:rPr>
      </w:pPr>
      <w:r w:rsidRPr="009457A9">
        <w:t xml:space="preserve">The </w:t>
      </w:r>
      <w:r w:rsidR="004171EC" w:rsidRPr="009457A9">
        <w:t xml:space="preserve">Internal Academic Quality Assurance </w:t>
      </w:r>
      <w:r w:rsidRPr="009457A9">
        <w:t xml:space="preserve">Committee </w:t>
      </w:r>
      <w:r w:rsidR="004171EC" w:rsidRPr="009457A9">
        <w:t xml:space="preserve">(IAQAC) </w:t>
      </w:r>
      <w:r w:rsidRPr="009457A9">
        <w:t>is constituted as a Standing Committee of the School of Computing and Technology Board</w:t>
      </w:r>
      <w:r w:rsidR="00E1615B" w:rsidRPr="009457A9">
        <w:t xml:space="preserve"> </w:t>
      </w:r>
      <w:r w:rsidRPr="009457A9">
        <w:t>(</w:t>
      </w:r>
      <w:r w:rsidR="00E1615B" w:rsidRPr="009457A9">
        <w:t xml:space="preserve">SCT </w:t>
      </w:r>
      <w:r w:rsidRPr="009457A9">
        <w:t xml:space="preserve">Board). Its constitution and terms of reference are subject to amendment by the </w:t>
      </w:r>
      <w:r w:rsidR="00E1615B" w:rsidRPr="009457A9">
        <w:t>SCT Board</w:t>
      </w:r>
      <w:r w:rsidRPr="009457A9">
        <w:t>.</w:t>
      </w:r>
      <w:r w:rsidRPr="009457A9">
        <w:rPr>
          <w:b/>
          <w:bCs/>
        </w:rPr>
        <w:t xml:space="preserve"> </w:t>
      </w:r>
    </w:p>
    <w:p w14:paraId="60C921D1" w14:textId="77777777" w:rsidR="0097363C" w:rsidRPr="009457A9" w:rsidRDefault="00B109C1" w:rsidP="00FD276A">
      <w:pPr>
        <w:pStyle w:val="ListParagraph"/>
        <w:numPr>
          <w:ilvl w:val="1"/>
          <w:numId w:val="1"/>
        </w:numPr>
        <w:jc w:val="both"/>
      </w:pPr>
      <w:r w:rsidRPr="009457A9">
        <w:t xml:space="preserve">IAQAC </w:t>
      </w:r>
      <w:r w:rsidR="0097363C" w:rsidRPr="009457A9">
        <w:t>will adhere to and be cognizant of</w:t>
      </w:r>
      <w:r w:rsidR="004171EC" w:rsidRPr="009457A9">
        <w:t xml:space="preserve"> </w:t>
      </w:r>
      <w:r w:rsidR="0097363C" w:rsidRPr="009457A9">
        <w:t xml:space="preserve">the </w:t>
      </w:r>
      <w:r w:rsidR="00AB0B91" w:rsidRPr="009457A9">
        <w:t>Fundam</w:t>
      </w:r>
      <w:r w:rsidR="00FA3C26" w:rsidRPr="009457A9">
        <w:t>e</w:t>
      </w:r>
      <w:r w:rsidR="00AB0B91" w:rsidRPr="009457A9">
        <w:t>ntal</w:t>
      </w:r>
      <w:r w:rsidR="0097363C" w:rsidRPr="009457A9">
        <w:t xml:space="preserve"> </w:t>
      </w:r>
      <w:r w:rsidR="00FA3C26" w:rsidRPr="009457A9">
        <w:t>V</w:t>
      </w:r>
      <w:r w:rsidR="0097363C" w:rsidRPr="009457A9">
        <w:t xml:space="preserve">alues </w:t>
      </w:r>
      <w:r w:rsidR="00FA3C26" w:rsidRPr="009457A9">
        <w:t xml:space="preserve">of </w:t>
      </w:r>
      <w:r w:rsidR="00430C73" w:rsidRPr="009457A9">
        <w:t>Eastern Mediterranean University (</w:t>
      </w:r>
      <w:r w:rsidR="00FA3C26" w:rsidRPr="009457A9">
        <w:t>EMU</w:t>
      </w:r>
      <w:r w:rsidR="00430C73" w:rsidRPr="009457A9">
        <w:t>)</w:t>
      </w:r>
      <w:r w:rsidR="004171EC" w:rsidRPr="009457A9">
        <w:t>,</w:t>
      </w:r>
      <w:r w:rsidR="00FA3C26" w:rsidRPr="009457A9">
        <w:t xml:space="preserve"> </w:t>
      </w:r>
      <w:proofErr w:type="gramStart"/>
      <w:r w:rsidR="0097363C" w:rsidRPr="009457A9">
        <w:t>at all times</w:t>
      </w:r>
      <w:proofErr w:type="gramEnd"/>
      <w:r w:rsidR="0097363C" w:rsidRPr="009457A9">
        <w:t>.</w:t>
      </w:r>
    </w:p>
    <w:p w14:paraId="1F233D5F" w14:textId="77777777" w:rsidR="0097363C" w:rsidRPr="009457A9" w:rsidRDefault="0097363C" w:rsidP="00FA3C26">
      <w:pPr>
        <w:pStyle w:val="ListParagraph"/>
        <w:ind w:left="735"/>
        <w:jc w:val="center"/>
      </w:pPr>
    </w:p>
    <w:p w14:paraId="25F63550" w14:textId="77777777" w:rsidR="0097363C" w:rsidRPr="009457A9" w:rsidRDefault="0097363C" w:rsidP="00FD276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457A9">
        <w:rPr>
          <w:b/>
          <w:bCs/>
        </w:rPr>
        <w:t>Authority</w:t>
      </w:r>
    </w:p>
    <w:p w14:paraId="716802B2" w14:textId="77777777" w:rsidR="00BE4B6B" w:rsidRPr="009457A9" w:rsidRDefault="00BE4B6B" w:rsidP="00FD276A">
      <w:pPr>
        <w:pStyle w:val="ListParagraph"/>
        <w:ind w:left="360"/>
        <w:jc w:val="both"/>
        <w:rPr>
          <w:b/>
          <w:bCs/>
        </w:rPr>
      </w:pPr>
    </w:p>
    <w:p w14:paraId="3E3C4F31" w14:textId="77777777" w:rsidR="0097363C" w:rsidRPr="009457A9" w:rsidRDefault="004171EC" w:rsidP="00FD276A">
      <w:pPr>
        <w:pStyle w:val="ListParagraph"/>
        <w:numPr>
          <w:ilvl w:val="1"/>
          <w:numId w:val="1"/>
        </w:numPr>
        <w:jc w:val="both"/>
      </w:pPr>
      <w:r w:rsidRPr="009457A9">
        <w:t xml:space="preserve">IAQAC </w:t>
      </w:r>
      <w:r w:rsidR="0097363C" w:rsidRPr="009457A9">
        <w:t xml:space="preserve">is formally established as a sub-committee of the </w:t>
      </w:r>
      <w:r w:rsidR="00E1615B" w:rsidRPr="009457A9">
        <w:t>SCT Board</w:t>
      </w:r>
      <w:r w:rsidR="0097363C" w:rsidRPr="009457A9">
        <w:t>.</w:t>
      </w:r>
    </w:p>
    <w:p w14:paraId="2AB6CD44" w14:textId="77777777" w:rsidR="0097363C" w:rsidRPr="009457A9" w:rsidRDefault="00F43166" w:rsidP="00FD276A">
      <w:pPr>
        <w:pStyle w:val="ListParagraph"/>
        <w:numPr>
          <w:ilvl w:val="1"/>
          <w:numId w:val="1"/>
        </w:numPr>
        <w:jc w:val="both"/>
      </w:pPr>
      <w:r w:rsidRPr="009457A9">
        <w:t>IAQAC</w:t>
      </w:r>
      <w:r w:rsidR="0097363C" w:rsidRPr="009457A9">
        <w:t xml:space="preserve"> derives its power from the </w:t>
      </w:r>
      <w:r w:rsidR="00E1615B" w:rsidRPr="009457A9">
        <w:t xml:space="preserve">SCT Board </w:t>
      </w:r>
      <w:r w:rsidR="0097363C" w:rsidRPr="009457A9">
        <w:t>and has no executive powers, other than those specifically delegated in these terms of reference.</w:t>
      </w:r>
    </w:p>
    <w:p w14:paraId="41ED619A" w14:textId="77777777" w:rsidR="0097363C" w:rsidRPr="009457A9" w:rsidRDefault="0009681B" w:rsidP="00FD276A">
      <w:pPr>
        <w:pStyle w:val="ListParagraph"/>
        <w:ind w:left="735"/>
        <w:jc w:val="both"/>
      </w:pPr>
      <w:r w:rsidRPr="009457A9">
        <w:t xml:space="preserve"> </w:t>
      </w:r>
    </w:p>
    <w:p w14:paraId="4AC617C1" w14:textId="77777777" w:rsidR="0097363C" w:rsidRPr="009457A9" w:rsidRDefault="0097363C" w:rsidP="00FD276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457A9">
        <w:rPr>
          <w:b/>
          <w:bCs/>
        </w:rPr>
        <w:t>Purpose</w:t>
      </w:r>
    </w:p>
    <w:p w14:paraId="2C8A138B" w14:textId="77777777" w:rsidR="00BE4B6B" w:rsidRPr="009457A9" w:rsidRDefault="00BE4B6B" w:rsidP="00FD276A">
      <w:pPr>
        <w:pStyle w:val="ListParagraph"/>
        <w:ind w:left="360"/>
        <w:jc w:val="both"/>
        <w:rPr>
          <w:b/>
          <w:bCs/>
        </w:rPr>
      </w:pPr>
    </w:p>
    <w:p w14:paraId="481C7976" w14:textId="77777777" w:rsidR="0097363C" w:rsidRPr="009457A9" w:rsidRDefault="0097363C" w:rsidP="00FD276A">
      <w:pPr>
        <w:pStyle w:val="ListParagraph"/>
        <w:numPr>
          <w:ilvl w:val="1"/>
          <w:numId w:val="1"/>
        </w:numPr>
        <w:jc w:val="both"/>
      </w:pPr>
      <w:r w:rsidRPr="009457A9">
        <w:t xml:space="preserve">To provide assurance to the </w:t>
      </w:r>
      <w:r w:rsidR="00F43166" w:rsidRPr="009457A9">
        <w:t xml:space="preserve">SCT </w:t>
      </w:r>
      <w:r w:rsidRPr="009457A9">
        <w:t xml:space="preserve">Board that there is continuous and measurable improvement in the quality of education provided through </w:t>
      </w:r>
      <w:r w:rsidR="006B4ABB" w:rsidRPr="009457A9">
        <w:t xml:space="preserve">a </w:t>
      </w:r>
      <w:r w:rsidRPr="009457A9">
        <w:t xml:space="preserve">review of governance, performance, and internal control systems supporting the high quality of education. </w:t>
      </w:r>
    </w:p>
    <w:p w14:paraId="076C8607" w14:textId="77777777" w:rsidR="0097363C" w:rsidRPr="009457A9" w:rsidRDefault="0097363C" w:rsidP="00FD276A">
      <w:pPr>
        <w:pStyle w:val="ListParagraph"/>
        <w:numPr>
          <w:ilvl w:val="1"/>
          <w:numId w:val="1"/>
        </w:numPr>
        <w:jc w:val="both"/>
      </w:pPr>
      <w:r w:rsidRPr="009457A9">
        <w:t>To ensure that the curricul</w:t>
      </w:r>
      <w:r w:rsidR="00F43166" w:rsidRPr="009457A9">
        <w:t>a</w:t>
      </w:r>
      <w:r w:rsidRPr="009457A9">
        <w:t xml:space="preserve"> of the programs and the content of the course modules are up-to-date and in line with the industry</w:t>
      </w:r>
      <w:r w:rsidR="00372376" w:rsidRPr="009457A9">
        <w:t xml:space="preserve"> and international standards of the field of study</w:t>
      </w:r>
      <w:r w:rsidRPr="009457A9">
        <w:t>.</w:t>
      </w:r>
    </w:p>
    <w:p w14:paraId="695E6C12" w14:textId="77777777" w:rsidR="0097363C" w:rsidRPr="009457A9" w:rsidRDefault="0097363C" w:rsidP="00FD276A">
      <w:pPr>
        <w:pStyle w:val="ListParagraph"/>
        <w:ind w:left="735"/>
        <w:jc w:val="both"/>
      </w:pPr>
    </w:p>
    <w:p w14:paraId="6664CAD9" w14:textId="77777777" w:rsidR="0097363C" w:rsidRPr="009457A9" w:rsidRDefault="0097363C" w:rsidP="00FD276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457A9">
        <w:rPr>
          <w:b/>
          <w:bCs/>
        </w:rPr>
        <w:t>Responsibilities</w:t>
      </w:r>
    </w:p>
    <w:p w14:paraId="43C6DEA4" w14:textId="77777777" w:rsidR="00BE4B6B" w:rsidRPr="009457A9" w:rsidRDefault="00BE4B6B" w:rsidP="00FD276A">
      <w:pPr>
        <w:pStyle w:val="ListParagraph"/>
        <w:ind w:left="360"/>
        <w:jc w:val="both"/>
        <w:rPr>
          <w:b/>
          <w:bCs/>
        </w:rPr>
      </w:pPr>
    </w:p>
    <w:p w14:paraId="3F58246D" w14:textId="77777777" w:rsidR="0097363C" w:rsidRPr="009457A9" w:rsidRDefault="0097363C" w:rsidP="00FD276A">
      <w:pPr>
        <w:pStyle w:val="ListParagraph"/>
        <w:numPr>
          <w:ilvl w:val="1"/>
          <w:numId w:val="1"/>
        </w:numPr>
        <w:jc w:val="both"/>
      </w:pPr>
      <w:r w:rsidRPr="009457A9">
        <w:t>To continuously monitor the quality of education compliance with national and/or international educational quality standards and local requirements</w:t>
      </w:r>
      <w:r w:rsidR="00430C73" w:rsidRPr="009457A9">
        <w:t xml:space="preserve"> as well as </w:t>
      </w:r>
      <w:r w:rsidR="00430C73" w:rsidRPr="00442FC8">
        <w:t>EMU missions</w:t>
      </w:r>
      <w:r w:rsidR="00430C73" w:rsidRPr="009457A9">
        <w:t>.</w:t>
      </w:r>
    </w:p>
    <w:p w14:paraId="337A4430" w14:textId="77777777" w:rsidR="0097363C" w:rsidRPr="009457A9" w:rsidRDefault="0097363C" w:rsidP="00FD276A">
      <w:pPr>
        <w:pStyle w:val="ListParagraph"/>
        <w:numPr>
          <w:ilvl w:val="1"/>
          <w:numId w:val="1"/>
        </w:numPr>
        <w:jc w:val="both"/>
      </w:pPr>
      <w:r w:rsidRPr="009457A9">
        <w:t>To seek assurance in the implementation of action plans to address shortcomings in the quality of education should they be identified.</w:t>
      </w:r>
    </w:p>
    <w:p w14:paraId="7496B010" w14:textId="77777777" w:rsidR="0097363C" w:rsidRPr="00442FC8" w:rsidRDefault="0097363C" w:rsidP="00FD276A">
      <w:pPr>
        <w:pStyle w:val="ListParagraph"/>
        <w:numPr>
          <w:ilvl w:val="1"/>
          <w:numId w:val="1"/>
        </w:numPr>
        <w:jc w:val="both"/>
      </w:pPr>
      <w:r w:rsidRPr="009457A9">
        <w:t xml:space="preserve">To develop </w:t>
      </w:r>
      <w:r w:rsidR="00F23FE6" w:rsidRPr="009457A9">
        <w:t xml:space="preserve">additional </w:t>
      </w:r>
      <w:r w:rsidRPr="009457A9">
        <w:t xml:space="preserve">tools, systems, and guidelines to be used for the Committee’s purposes and to </w:t>
      </w:r>
      <w:r w:rsidR="00430C73" w:rsidRPr="00442FC8">
        <w:t>monitor</w:t>
      </w:r>
      <w:r w:rsidRPr="009457A9">
        <w:t xml:space="preserve"> the developed tools, systems, and guidelines.</w:t>
      </w:r>
    </w:p>
    <w:p w14:paraId="53ED52B8" w14:textId="77777777" w:rsidR="0097363C" w:rsidRPr="009457A9" w:rsidRDefault="0097363C" w:rsidP="00FD276A">
      <w:pPr>
        <w:pStyle w:val="ListParagraph"/>
        <w:numPr>
          <w:ilvl w:val="1"/>
          <w:numId w:val="1"/>
        </w:numPr>
        <w:jc w:val="both"/>
      </w:pPr>
      <w:r w:rsidRPr="009457A9">
        <w:t>To prepare a Quality Assurance Cal</w:t>
      </w:r>
      <w:r w:rsidR="00AE44DE" w:rsidRPr="009457A9">
        <w:t>e</w:t>
      </w:r>
      <w:r w:rsidRPr="009457A9">
        <w:t>nd</w:t>
      </w:r>
      <w:r w:rsidR="00AE44DE" w:rsidRPr="009457A9">
        <w:t>a</w:t>
      </w:r>
      <w:r w:rsidRPr="009457A9">
        <w:t>r</w:t>
      </w:r>
      <w:r w:rsidR="00442FC8">
        <w:t xml:space="preserve"> </w:t>
      </w:r>
      <w:r w:rsidRPr="009457A9">
        <w:t>(QAC) for the application of developed tools, systems, and guidelines</w:t>
      </w:r>
      <w:r w:rsidR="006C13DD" w:rsidRPr="009457A9">
        <w:t xml:space="preserve"> </w:t>
      </w:r>
      <w:r w:rsidR="006C13DD" w:rsidRPr="00442FC8">
        <w:t>for each academic year</w:t>
      </w:r>
      <w:r w:rsidRPr="009457A9">
        <w:t xml:space="preserve">. QAC should be prepared </w:t>
      </w:r>
      <w:r w:rsidR="00A37EBC" w:rsidRPr="009457A9">
        <w:t xml:space="preserve">and </w:t>
      </w:r>
      <w:r w:rsidR="00A37EBC" w:rsidRPr="00442FC8">
        <w:t>announced</w:t>
      </w:r>
      <w:r w:rsidR="00A37EBC" w:rsidRPr="009457A9">
        <w:t xml:space="preserve"> </w:t>
      </w:r>
      <w:r w:rsidR="00430C73" w:rsidRPr="009457A9">
        <w:t>prior to</w:t>
      </w:r>
      <w:r w:rsidR="00AE6DCE" w:rsidRPr="009457A9">
        <w:t xml:space="preserve"> </w:t>
      </w:r>
      <w:r w:rsidRPr="009457A9">
        <w:t xml:space="preserve">the class </w:t>
      </w:r>
      <w:r w:rsidRPr="00442FC8">
        <w:t>commence</w:t>
      </w:r>
      <w:r w:rsidRPr="009457A9">
        <w:t xml:space="preserve"> date </w:t>
      </w:r>
      <w:r w:rsidR="00A37EBC" w:rsidRPr="009457A9">
        <w:t xml:space="preserve">of the fall semester </w:t>
      </w:r>
      <w:r w:rsidR="00C125EA" w:rsidRPr="009457A9">
        <w:t xml:space="preserve">of </w:t>
      </w:r>
      <w:r w:rsidR="007F75F3" w:rsidRPr="00442FC8">
        <w:t>each</w:t>
      </w:r>
      <w:r w:rsidR="007F75F3">
        <w:t xml:space="preserve"> </w:t>
      </w:r>
      <w:r w:rsidR="00C125EA" w:rsidRPr="009457A9">
        <w:t xml:space="preserve">academic year as </w:t>
      </w:r>
      <w:r w:rsidR="00D70D75" w:rsidRPr="009457A9">
        <w:t>published</w:t>
      </w:r>
      <w:r w:rsidRPr="009457A9">
        <w:t xml:space="preserve"> in the </w:t>
      </w:r>
      <w:r w:rsidR="00430C73" w:rsidRPr="009457A9">
        <w:t>EMU</w:t>
      </w:r>
      <w:r w:rsidRPr="009457A9">
        <w:t xml:space="preserve"> academic cal</w:t>
      </w:r>
      <w:r w:rsidR="00AE44DE" w:rsidRPr="009457A9">
        <w:t>e</w:t>
      </w:r>
      <w:r w:rsidRPr="009457A9">
        <w:t>nd</w:t>
      </w:r>
      <w:r w:rsidR="00AE44DE" w:rsidRPr="009457A9">
        <w:t>a</w:t>
      </w:r>
      <w:r w:rsidRPr="009457A9">
        <w:t>r</w:t>
      </w:r>
      <w:r w:rsidR="00442FC8">
        <w:t xml:space="preserve"> </w:t>
      </w:r>
      <w:r w:rsidRPr="009457A9">
        <w:t xml:space="preserve">(AC). </w:t>
      </w:r>
    </w:p>
    <w:p w14:paraId="528B2EE4" w14:textId="77777777" w:rsidR="001477D4" w:rsidRPr="009457A9" w:rsidRDefault="001477D4" w:rsidP="002831EF">
      <w:pPr>
        <w:pStyle w:val="ListParagraph"/>
        <w:ind w:left="735"/>
        <w:jc w:val="both"/>
      </w:pPr>
    </w:p>
    <w:p w14:paraId="4092B6B2" w14:textId="77777777" w:rsidR="0097363C" w:rsidRPr="009457A9" w:rsidRDefault="0097363C" w:rsidP="00FD276A">
      <w:pPr>
        <w:pStyle w:val="ListParagraph"/>
        <w:ind w:left="735"/>
        <w:jc w:val="both"/>
      </w:pPr>
    </w:p>
    <w:p w14:paraId="5777AAA5" w14:textId="77777777" w:rsidR="0097363C" w:rsidRPr="009457A9" w:rsidRDefault="0097363C" w:rsidP="00FD276A">
      <w:pPr>
        <w:pStyle w:val="ListParagraph"/>
        <w:numPr>
          <w:ilvl w:val="0"/>
          <w:numId w:val="1"/>
        </w:numPr>
        <w:jc w:val="both"/>
      </w:pPr>
      <w:r w:rsidRPr="009457A9">
        <w:rPr>
          <w:b/>
          <w:bCs/>
        </w:rPr>
        <w:t>Powers</w:t>
      </w:r>
    </w:p>
    <w:p w14:paraId="24DA6FEF" w14:textId="77777777" w:rsidR="00BE4B6B" w:rsidRPr="009457A9" w:rsidRDefault="00BE4B6B" w:rsidP="00FD276A">
      <w:pPr>
        <w:pStyle w:val="ListParagraph"/>
        <w:ind w:left="360"/>
        <w:jc w:val="both"/>
      </w:pPr>
    </w:p>
    <w:p w14:paraId="6B04DE31" w14:textId="77777777" w:rsidR="0097363C" w:rsidRPr="009457A9" w:rsidRDefault="00430C73" w:rsidP="00FD276A">
      <w:pPr>
        <w:pStyle w:val="ListParagraph"/>
        <w:numPr>
          <w:ilvl w:val="1"/>
          <w:numId w:val="1"/>
        </w:numPr>
        <w:jc w:val="both"/>
      </w:pPr>
      <w:r w:rsidRPr="009457A9">
        <w:t>IAQAC</w:t>
      </w:r>
      <w:r w:rsidR="0097363C" w:rsidRPr="009457A9">
        <w:t xml:space="preserve"> is authorized by the </w:t>
      </w:r>
      <w:r w:rsidRPr="009457A9">
        <w:t xml:space="preserve">SCT </w:t>
      </w:r>
      <w:r w:rsidR="0097363C" w:rsidRPr="009457A9">
        <w:t xml:space="preserve">Board to investigate any activity within its </w:t>
      </w:r>
      <w:r w:rsidR="0097363C" w:rsidRPr="00442FC8">
        <w:t>terms of reference.</w:t>
      </w:r>
    </w:p>
    <w:p w14:paraId="34CCEABF" w14:textId="77777777" w:rsidR="0097363C" w:rsidRPr="009457A9" w:rsidRDefault="0055493D" w:rsidP="00FD276A">
      <w:pPr>
        <w:pStyle w:val="ListParagraph"/>
        <w:numPr>
          <w:ilvl w:val="1"/>
          <w:numId w:val="1"/>
        </w:numPr>
        <w:jc w:val="both"/>
      </w:pPr>
      <w:r w:rsidRPr="009457A9">
        <w:t>IAQAC</w:t>
      </w:r>
      <w:r w:rsidR="0097363C" w:rsidRPr="009457A9">
        <w:t xml:space="preserve"> is accountable to the </w:t>
      </w:r>
      <w:r w:rsidRPr="009457A9">
        <w:t xml:space="preserve">SCT </w:t>
      </w:r>
      <w:r w:rsidR="0097363C" w:rsidRPr="009457A9">
        <w:t xml:space="preserve">Board and any changes to these terms of reference must be approved by the </w:t>
      </w:r>
      <w:r w:rsidRPr="009457A9">
        <w:t>SCT Board</w:t>
      </w:r>
      <w:r w:rsidR="0097363C" w:rsidRPr="009457A9">
        <w:t xml:space="preserve">. </w:t>
      </w:r>
    </w:p>
    <w:p w14:paraId="34567F6C" w14:textId="77777777" w:rsidR="0097363C" w:rsidRPr="009457A9" w:rsidRDefault="0055493D" w:rsidP="00FD276A">
      <w:pPr>
        <w:pStyle w:val="ListParagraph"/>
        <w:numPr>
          <w:ilvl w:val="1"/>
          <w:numId w:val="1"/>
        </w:numPr>
        <w:jc w:val="both"/>
      </w:pPr>
      <w:r w:rsidRPr="009457A9">
        <w:t>IAQAC</w:t>
      </w:r>
      <w:r w:rsidR="0097363C" w:rsidRPr="009457A9">
        <w:t xml:space="preserve"> may set up </w:t>
      </w:r>
      <w:r w:rsidR="00073008" w:rsidRPr="009457A9">
        <w:t>subgroups (</w:t>
      </w:r>
      <w:r w:rsidR="006C13DD" w:rsidRPr="009457A9">
        <w:t>such as</w:t>
      </w:r>
      <w:r w:rsidR="00044052" w:rsidRPr="009457A9">
        <w:t xml:space="preserve"> </w:t>
      </w:r>
      <w:proofErr w:type="spellStart"/>
      <w:r w:rsidR="00044052" w:rsidRPr="009457A9">
        <w:t>programme</w:t>
      </w:r>
      <w:proofErr w:type="spellEnd"/>
      <w:r w:rsidR="00044052" w:rsidRPr="009457A9">
        <w:t xml:space="preserve"> </w:t>
      </w:r>
      <w:r w:rsidR="00F23FE6" w:rsidRPr="009457A9">
        <w:t xml:space="preserve">QA </w:t>
      </w:r>
      <w:r w:rsidR="006C13DD" w:rsidRPr="009457A9">
        <w:t>commit</w:t>
      </w:r>
      <w:r w:rsidR="00A61C3A" w:rsidRPr="009457A9">
        <w:t>te</w:t>
      </w:r>
      <w:r w:rsidR="006C13DD" w:rsidRPr="009457A9">
        <w:t>es</w:t>
      </w:r>
      <w:r w:rsidR="00044052" w:rsidRPr="009457A9">
        <w:t>)</w:t>
      </w:r>
      <w:r w:rsidR="0097363C" w:rsidRPr="009457A9">
        <w:t xml:space="preserve"> aligned to key areas of its activity as it deems appropriate. </w:t>
      </w:r>
    </w:p>
    <w:p w14:paraId="75632A7F" w14:textId="77777777" w:rsidR="0097363C" w:rsidRPr="009457A9" w:rsidRDefault="0055493D" w:rsidP="00FD276A">
      <w:pPr>
        <w:pStyle w:val="ListParagraph"/>
        <w:numPr>
          <w:ilvl w:val="1"/>
          <w:numId w:val="1"/>
        </w:numPr>
        <w:jc w:val="both"/>
      </w:pPr>
      <w:r w:rsidRPr="009457A9">
        <w:t>IAQAC</w:t>
      </w:r>
      <w:r w:rsidR="0097363C" w:rsidRPr="009457A9">
        <w:t xml:space="preserve"> promote</w:t>
      </w:r>
      <w:r w:rsidRPr="009457A9">
        <w:t>s</w:t>
      </w:r>
      <w:r w:rsidR="0097363C" w:rsidRPr="009457A9">
        <w:t xml:space="preserve"> </w:t>
      </w:r>
      <w:proofErr w:type="spellStart"/>
      <w:r w:rsidR="0097363C" w:rsidRPr="009457A9">
        <w:t>programme</w:t>
      </w:r>
      <w:proofErr w:type="spellEnd"/>
      <w:r w:rsidR="0097363C" w:rsidRPr="009457A9">
        <w:t xml:space="preserve"> level responsibility and accountability. </w:t>
      </w:r>
    </w:p>
    <w:p w14:paraId="78624949" w14:textId="77777777" w:rsidR="0097363C" w:rsidRPr="009457A9" w:rsidRDefault="0055493D" w:rsidP="00FD276A">
      <w:pPr>
        <w:pStyle w:val="ListParagraph"/>
        <w:numPr>
          <w:ilvl w:val="1"/>
          <w:numId w:val="1"/>
        </w:numPr>
        <w:jc w:val="both"/>
      </w:pPr>
      <w:r w:rsidRPr="009457A9">
        <w:t>IAQAC</w:t>
      </w:r>
      <w:r w:rsidR="0097363C" w:rsidRPr="009457A9">
        <w:t xml:space="preserve"> is authorized to seek any information</w:t>
      </w:r>
      <w:r w:rsidR="006C13DD" w:rsidRPr="009457A9">
        <w:t xml:space="preserve"> pertaining its responsibilities</w:t>
      </w:r>
      <w:r w:rsidR="002831EF">
        <w:t xml:space="preserve"> </w:t>
      </w:r>
      <w:r w:rsidR="0097363C" w:rsidRPr="009457A9">
        <w:t xml:space="preserve">from any member of staff and all members of staff are directed to co-operate with any </w:t>
      </w:r>
      <w:r w:rsidR="00A61C3A" w:rsidRPr="009457A9">
        <w:t xml:space="preserve">such </w:t>
      </w:r>
      <w:r w:rsidR="0097363C" w:rsidRPr="009457A9">
        <w:t>request</w:t>
      </w:r>
      <w:r w:rsidRPr="009457A9">
        <w:t>.</w:t>
      </w:r>
    </w:p>
    <w:p w14:paraId="6DA27F29" w14:textId="77777777" w:rsidR="0097363C" w:rsidRPr="009457A9" w:rsidRDefault="0055493D" w:rsidP="00FD276A">
      <w:pPr>
        <w:pStyle w:val="ListParagraph"/>
        <w:numPr>
          <w:ilvl w:val="1"/>
          <w:numId w:val="1"/>
        </w:numPr>
        <w:jc w:val="both"/>
      </w:pPr>
      <w:r w:rsidRPr="009457A9">
        <w:lastRenderedPageBreak/>
        <w:t>IAQAC</w:t>
      </w:r>
      <w:r w:rsidR="0097363C" w:rsidRPr="009457A9">
        <w:t xml:space="preserve"> is authorized by the </w:t>
      </w:r>
      <w:r w:rsidRPr="009457A9">
        <w:t xml:space="preserve">SCT </w:t>
      </w:r>
      <w:r w:rsidR="0097363C" w:rsidRPr="009457A9">
        <w:t>Board to request the attendance of individuals and authorities from outside the S</w:t>
      </w:r>
      <w:r w:rsidRPr="009457A9">
        <w:t>CT</w:t>
      </w:r>
      <w:r w:rsidR="0097363C" w:rsidRPr="009457A9">
        <w:t xml:space="preserve"> with relevant experience and expertise if </w:t>
      </w:r>
      <w:r w:rsidRPr="009457A9">
        <w:t>deemed</w:t>
      </w:r>
      <w:r w:rsidR="0097363C" w:rsidRPr="009457A9">
        <w:t xml:space="preserve"> necessary.</w:t>
      </w:r>
    </w:p>
    <w:p w14:paraId="0DF53BAA" w14:textId="77777777" w:rsidR="0097363C" w:rsidRPr="009457A9" w:rsidRDefault="0097363C" w:rsidP="00FD276A">
      <w:pPr>
        <w:pStyle w:val="ListParagraph"/>
        <w:ind w:left="735"/>
        <w:jc w:val="both"/>
      </w:pPr>
    </w:p>
    <w:p w14:paraId="13FE8E4D" w14:textId="77777777" w:rsidR="0097363C" w:rsidRPr="009457A9" w:rsidRDefault="0097363C" w:rsidP="00FD276A">
      <w:pPr>
        <w:pStyle w:val="ListParagraph"/>
        <w:numPr>
          <w:ilvl w:val="0"/>
          <w:numId w:val="1"/>
        </w:numPr>
        <w:jc w:val="both"/>
      </w:pPr>
      <w:r w:rsidRPr="009457A9">
        <w:rPr>
          <w:b/>
          <w:bCs/>
        </w:rPr>
        <w:t>Membership</w:t>
      </w:r>
    </w:p>
    <w:p w14:paraId="27A5D386" w14:textId="77777777" w:rsidR="00BE4B6B" w:rsidRPr="009457A9" w:rsidRDefault="00BE4B6B" w:rsidP="00FD276A">
      <w:pPr>
        <w:pStyle w:val="ListParagraph"/>
        <w:ind w:left="360"/>
        <w:jc w:val="both"/>
      </w:pPr>
    </w:p>
    <w:p w14:paraId="1FB09452" w14:textId="77777777" w:rsidR="0097363C" w:rsidRPr="009457A9" w:rsidRDefault="00B109C1" w:rsidP="00FD276A">
      <w:pPr>
        <w:pStyle w:val="ListParagraph"/>
        <w:numPr>
          <w:ilvl w:val="1"/>
          <w:numId w:val="1"/>
        </w:numPr>
        <w:jc w:val="both"/>
      </w:pPr>
      <w:proofErr w:type="gramStart"/>
      <w:r w:rsidRPr="009457A9">
        <w:t xml:space="preserve">IAQAC </w:t>
      </w:r>
      <w:r w:rsidR="0097363C" w:rsidRPr="009457A9">
        <w:t xml:space="preserve"> shall</w:t>
      </w:r>
      <w:proofErr w:type="gramEnd"/>
      <w:r w:rsidR="0097363C" w:rsidRPr="009457A9">
        <w:t xml:space="preserve"> consist of the following members:</w:t>
      </w:r>
    </w:p>
    <w:p w14:paraId="5436E30E" w14:textId="77777777" w:rsidR="0097363C" w:rsidRPr="009457A9" w:rsidRDefault="0097363C" w:rsidP="00FD276A">
      <w:pPr>
        <w:pStyle w:val="ListParagraph"/>
        <w:numPr>
          <w:ilvl w:val="2"/>
          <w:numId w:val="1"/>
        </w:numPr>
        <w:jc w:val="both"/>
      </w:pPr>
      <w:r w:rsidRPr="009457A9">
        <w:t>Director</w:t>
      </w:r>
    </w:p>
    <w:p w14:paraId="58B1850C" w14:textId="77777777" w:rsidR="0097363C" w:rsidRPr="009457A9" w:rsidRDefault="0097363C" w:rsidP="00FD276A">
      <w:pPr>
        <w:pStyle w:val="ListParagraph"/>
        <w:numPr>
          <w:ilvl w:val="2"/>
          <w:numId w:val="1"/>
        </w:numPr>
        <w:jc w:val="both"/>
      </w:pPr>
      <w:r w:rsidRPr="009457A9">
        <w:t>Vice Director</w:t>
      </w:r>
    </w:p>
    <w:p w14:paraId="2D4A0BF4" w14:textId="77777777" w:rsidR="0097363C" w:rsidRPr="00442FC8" w:rsidRDefault="0097363C" w:rsidP="00FD276A">
      <w:pPr>
        <w:pStyle w:val="ListParagraph"/>
        <w:numPr>
          <w:ilvl w:val="2"/>
          <w:numId w:val="1"/>
        </w:numPr>
        <w:jc w:val="both"/>
      </w:pPr>
      <w:proofErr w:type="spellStart"/>
      <w:r w:rsidRPr="00442FC8">
        <w:t>Programme</w:t>
      </w:r>
      <w:proofErr w:type="spellEnd"/>
      <w:r w:rsidRPr="00442FC8">
        <w:t xml:space="preserve"> </w:t>
      </w:r>
      <w:r w:rsidR="007F75F3" w:rsidRPr="00442FC8">
        <w:t>C</w:t>
      </w:r>
      <w:r w:rsidRPr="00442FC8">
        <w:t>oordinators</w:t>
      </w:r>
      <w:r w:rsidR="001C7DE7" w:rsidRPr="00442FC8">
        <w:t xml:space="preserve"> </w:t>
      </w:r>
    </w:p>
    <w:p w14:paraId="0CB96D61" w14:textId="77777777" w:rsidR="0097363C" w:rsidRPr="009457A9" w:rsidRDefault="0097363C" w:rsidP="00FD276A">
      <w:pPr>
        <w:pStyle w:val="ListParagraph"/>
        <w:numPr>
          <w:ilvl w:val="1"/>
          <w:numId w:val="1"/>
        </w:numPr>
        <w:jc w:val="both"/>
      </w:pPr>
      <w:r w:rsidRPr="009457A9">
        <w:t xml:space="preserve">Either Director or Vice Director shall act as Committee Chair.  </w:t>
      </w:r>
    </w:p>
    <w:p w14:paraId="40A5DEA1" w14:textId="77777777" w:rsidR="006B5E4D" w:rsidRPr="00442FC8" w:rsidRDefault="008332C3" w:rsidP="006B5E4D">
      <w:pPr>
        <w:pStyle w:val="ListParagraph"/>
        <w:numPr>
          <w:ilvl w:val="1"/>
          <w:numId w:val="1"/>
        </w:numPr>
        <w:jc w:val="both"/>
      </w:pPr>
      <w:r w:rsidRPr="00442FC8">
        <w:t xml:space="preserve">SCT Student Representative is invited to the meetings to convey student complaints and wishes </w:t>
      </w:r>
      <w:proofErr w:type="gramStart"/>
      <w:r w:rsidRPr="00442FC8">
        <w:t>and also</w:t>
      </w:r>
      <w:proofErr w:type="gramEnd"/>
      <w:r w:rsidRPr="00442FC8">
        <w:t xml:space="preserve"> to be informed</w:t>
      </w:r>
      <w:r w:rsidR="0019376B" w:rsidRPr="00442FC8">
        <w:t xml:space="preserve"> about </w:t>
      </w:r>
      <w:r w:rsidR="00433217" w:rsidRPr="00442FC8">
        <w:t xml:space="preserve">the problems identified, </w:t>
      </w:r>
      <w:r w:rsidR="0019376B" w:rsidRPr="00442FC8">
        <w:t>activities and actions taken</w:t>
      </w:r>
      <w:r w:rsidRPr="00442FC8">
        <w:t>.</w:t>
      </w:r>
    </w:p>
    <w:p w14:paraId="365AAFC3" w14:textId="77777777" w:rsidR="008332C3" w:rsidRPr="009457A9" w:rsidRDefault="008332C3" w:rsidP="008332C3">
      <w:pPr>
        <w:pStyle w:val="ListParagraph"/>
        <w:ind w:left="735"/>
        <w:jc w:val="both"/>
      </w:pPr>
    </w:p>
    <w:p w14:paraId="4C61E992" w14:textId="77777777" w:rsidR="0097363C" w:rsidRPr="009457A9" w:rsidRDefault="006B4ABB" w:rsidP="00FD276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457A9">
        <w:rPr>
          <w:b/>
          <w:bCs/>
        </w:rPr>
        <w:t>Meetings</w:t>
      </w:r>
    </w:p>
    <w:p w14:paraId="634A7023" w14:textId="77777777" w:rsidR="00BE4B6B" w:rsidRPr="009457A9" w:rsidRDefault="00BE4B6B" w:rsidP="00FD276A">
      <w:pPr>
        <w:pStyle w:val="ListParagraph"/>
        <w:ind w:left="360"/>
        <w:jc w:val="both"/>
        <w:rPr>
          <w:b/>
          <w:bCs/>
        </w:rPr>
      </w:pPr>
    </w:p>
    <w:p w14:paraId="3FABDEFF" w14:textId="1F534AE6" w:rsidR="006B4ABB" w:rsidRDefault="006B4ABB" w:rsidP="00F72A3C">
      <w:pPr>
        <w:pStyle w:val="ListParagraph"/>
        <w:numPr>
          <w:ilvl w:val="1"/>
          <w:numId w:val="1"/>
        </w:numPr>
        <w:jc w:val="both"/>
      </w:pPr>
      <w:r w:rsidRPr="009457A9">
        <w:t xml:space="preserve">Meetings will be held </w:t>
      </w:r>
      <w:r w:rsidR="001C7DE7" w:rsidRPr="009457A9">
        <w:t xml:space="preserve">at least </w:t>
      </w:r>
      <w:r w:rsidR="00A54F78" w:rsidRPr="009457A9">
        <w:t>once</w:t>
      </w:r>
      <w:r w:rsidR="001C7DE7" w:rsidRPr="009457A9">
        <w:t xml:space="preserve"> for each</w:t>
      </w:r>
      <w:r w:rsidR="0068685B" w:rsidRPr="009457A9">
        <w:t xml:space="preserve"> of</w:t>
      </w:r>
      <w:r w:rsidR="001C7DE7" w:rsidRPr="009457A9">
        <w:t xml:space="preserve"> </w:t>
      </w:r>
      <w:r w:rsidR="00E56CBE">
        <w:t xml:space="preserve">the </w:t>
      </w:r>
      <w:r w:rsidR="000478BE">
        <w:t>f</w:t>
      </w:r>
      <w:r w:rsidR="001C7DE7" w:rsidRPr="009457A9">
        <w:t>all an</w:t>
      </w:r>
      <w:r w:rsidR="00310FA1" w:rsidRPr="009457A9">
        <w:t xml:space="preserve">d </w:t>
      </w:r>
      <w:r w:rsidR="000478BE">
        <w:t>s</w:t>
      </w:r>
      <w:r w:rsidR="001C7DE7" w:rsidRPr="009457A9">
        <w:t xml:space="preserve">pring semesters. </w:t>
      </w:r>
    </w:p>
    <w:p w14:paraId="596D12F3" w14:textId="77777777" w:rsidR="00F72A3C" w:rsidRPr="00F72A3C" w:rsidRDefault="00F72A3C" w:rsidP="00F72A3C">
      <w:pPr>
        <w:pStyle w:val="ListParagraph"/>
        <w:ind w:left="735"/>
        <w:jc w:val="both"/>
      </w:pPr>
    </w:p>
    <w:p w14:paraId="3F96AB76" w14:textId="77777777" w:rsidR="005234C0" w:rsidRPr="009457A9" w:rsidRDefault="00BE4B6B" w:rsidP="00FD276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457A9">
        <w:rPr>
          <w:b/>
          <w:bCs/>
        </w:rPr>
        <w:t>Review</w:t>
      </w:r>
    </w:p>
    <w:p w14:paraId="123CAB02" w14:textId="77777777" w:rsidR="00417841" w:rsidRPr="009457A9" w:rsidRDefault="007F1BA0" w:rsidP="00417841">
      <w:pPr>
        <w:pStyle w:val="ListParagraph"/>
        <w:numPr>
          <w:ilvl w:val="1"/>
          <w:numId w:val="1"/>
        </w:numPr>
        <w:jc w:val="both"/>
      </w:pPr>
      <w:r w:rsidRPr="009457A9">
        <w:t>IAQAC</w:t>
      </w:r>
      <w:r w:rsidR="00D97FED" w:rsidRPr="009457A9">
        <w:t xml:space="preserve"> review</w:t>
      </w:r>
      <w:r w:rsidRPr="009457A9">
        <w:t>s</w:t>
      </w:r>
      <w:r w:rsidR="00D97FED" w:rsidRPr="009457A9">
        <w:t xml:space="preserve"> its collective performance</w:t>
      </w:r>
      <w:r w:rsidR="00417841" w:rsidRPr="009457A9">
        <w:t xml:space="preserve"> and </w:t>
      </w:r>
      <w:r w:rsidR="00B109C1" w:rsidRPr="009457A9">
        <w:t>it</w:t>
      </w:r>
      <w:r w:rsidR="00A176B4" w:rsidRPr="009457A9">
        <w:t>s Terms of Reference on an annual basis</w:t>
      </w:r>
      <w:r w:rsidR="00366449">
        <w:t xml:space="preserve"> and makes suggestions for further improvement</w:t>
      </w:r>
      <w:r w:rsidR="00A176B4" w:rsidRPr="009457A9">
        <w:t>.</w:t>
      </w:r>
    </w:p>
    <w:p w14:paraId="3C7916BC" w14:textId="77777777" w:rsidR="003540C4" w:rsidRPr="009457A9" w:rsidRDefault="003540C4" w:rsidP="00FD276A">
      <w:pPr>
        <w:jc w:val="both"/>
        <w:rPr>
          <w:b/>
          <w:bCs/>
        </w:rPr>
      </w:pPr>
    </w:p>
    <w:p w14:paraId="0C6A0E2E" w14:textId="77777777" w:rsidR="007B66C4" w:rsidRPr="009457A9" w:rsidRDefault="007B66C4" w:rsidP="007B66C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457A9">
        <w:rPr>
          <w:b/>
          <w:bCs/>
        </w:rPr>
        <w:t>Reporting</w:t>
      </w:r>
    </w:p>
    <w:p w14:paraId="5BAEB30E" w14:textId="77777777" w:rsidR="00442FC8" w:rsidRPr="00442FC8" w:rsidRDefault="007B66C4" w:rsidP="00442FC8">
      <w:pPr>
        <w:pStyle w:val="ListParagraph"/>
        <w:numPr>
          <w:ilvl w:val="1"/>
          <w:numId w:val="1"/>
        </w:numPr>
        <w:tabs>
          <w:tab w:val="left" w:pos="810"/>
        </w:tabs>
        <w:jc w:val="both"/>
        <w:rPr>
          <w:b/>
          <w:bCs/>
        </w:rPr>
      </w:pPr>
      <w:r w:rsidRPr="009457A9">
        <w:t xml:space="preserve">IAQAC provides reports to the SCT Board in support of its work on promoting quality </w:t>
      </w:r>
      <w:r w:rsidR="00442FC8">
        <w:t xml:space="preserve"> </w:t>
      </w:r>
    </w:p>
    <w:p w14:paraId="581810B4" w14:textId="77777777" w:rsidR="00442FC8" w:rsidRPr="009457A9" w:rsidRDefault="00442FC8" w:rsidP="00442FC8">
      <w:pPr>
        <w:pStyle w:val="ListParagraph"/>
        <w:tabs>
          <w:tab w:val="left" w:pos="900"/>
        </w:tabs>
        <w:ind w:left="735"/>
        <w:jc w:val="both"/>
        <w:rPr>
          <w:b/>
          <w:bCs/>
        </w:rPr>
      </w:pPr>
      <w:r>
        <w:t xml:space="preserve"> </w:t>
      </w:r>
      <w:r w:rsidR="007B66C4" w:rsidRPr="009457A9">
        <w:t xml:space="preserve">assurance processes relevant to the responsibilities defined in </w:t>
      </w:r>
      <w:proofErr w:type="gramStart"/>
      <w:r w:rsidR="007B66C4" w:rsidRPr="009457A9">
        <w:t>this terms of reference</w:t>
      </w:r>
      <w:proofErr w:type="gramEnd"/>
      <w:r w:rsidR="007B66C4" w:rsidRPr="009457A9">
        <w:t>. The</w:t>
      </w:r>
      <w:r>
        <w:br/>
        <w:t xml:space="preserve"> </w:t>
      </w:r>
      <w:r w:rsidR="007B66C4" w:rsidRPr="009457A9">
        <w:t>report include</w:t>
      </w:r>
      <w:r w:rsidR="003B2EEA" w:rsidRPr="009457A9">
        <w:t>s</w:t>
      </w:r>
      <w:r w:rsidR="007B66C4" w:rsidRPr="009457A9">
        <w:t xml:space="preserve"> matters requiring actions to be taken (as applicable) and </w:t>
      </w:r>
      <w:r w:rsidR="003B2EEA" w:rsidRPr="009457A9">
        <w:t xml:space="preserve">the </w:t>
      </w:r>
      <w:r w:rsidR="00366449">
        <w:t>self-evaluation</w:t>
      </w:r>
      <w:r>
        <w:br/>
        <w:t xml:space="preserve"> </w:t>
      </w:r>
      <w:r w:rsidR="007B66C4" w:rsidRPr="009457A9">
        <w:t>report of IAQAC.</w:t>
      </w:r>
    </w:p>
    <w:p w14:paraId="2E45A375" w14:textId="77777777" w:rsidR="007B66C4" w:rsidRPr="009457A9" w:rsidRDefault="007B66C4" w:rsidP="00442FC8">
      <w:pPr>
        <w:pStyle w:val="ListParagraph"/>
        <w:numPr>
          <w:ilvl w:val="1"/>
          <w:numId w:val="1"/>
        </w:numPr>
        <w:tabs>
          <w:tab w:val="left" w:pos="900"/>
        </w:tabs>
        <w:ind w:left="810"/>
        <w:jc w:val="both"/>
        <w:rPr>
          <w:b/>
          <w:bCs/>
        </w:rPr>
      </w:pPr>
      <w:r w:rsidRPr="009457A9">
        <w:t xml:space="preserve">IAQAC receives and evaluates quality assurance related reports from </w:t>
      </w:r>
      <w:r w:rsidR="003B2EEA" w:rsidRPr="009457A9">
        <w:t xml:space="preserve">all </w:t>
      </w:r>
      <w:r w:rsidRPr="009457A9">
        <w:t>stakeholders.</w:t>
      </w:r>
    </w:p>
    <w:p w14:paraId="409C7FB8" w14:textId="77777777" w:rsidR="00417841" w:rsidRPr="009457A9" w:rsidRDefault="00417841" w:rsidP="00FD276A">
      <w:pPr>
        <w:jc w:val="both"/>
        <w:rPr>
          <w:b/>
          <w:bCs/>
        </w:rPr>
      </w:pPr>
    </w:p>
    <w:p w14:paraId="4EDC82DF" w14:textId="77777777" w:rsidR="006B4ABB" w:rsidRPr="009457A9" w:rsidRDefault="00744A0D" w:rsidP="00FD276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457A9">
        <w:rPr>
          <w:b/>
          <w:bCs/>
        </w:rPr>
        <w:t>Tools</w:t>
      </w:r>
      <w:r w:rsidR="008453C7" w:rsidRPr="009457A9">
        <w:rPr>
          <w:b/>
          <w:bCs/>
        </w:rPr>
        <w:t xml:space="preserve"> </w:t>
      </w:r>
      <w:r w:rsidR="00DF3175" w:rsidRPr="009457A9">
        <w:rPr>
          <w:b/>
          <w:bCs/>
        </w:rPr>
        <w:t>for collecting data</w:t>
      </w:r>
    </w:p>
    <w:p w14:paraId="7C95745B" w14:textId="77777777" w:rsidR="00433217" w:rsidRDefault="00433217" w:rsidP="00433217">
      <w:pPr>
        <w:pStyle w:val="ListParagraph"/>
        <w:ind w:left="360"/>
        <w:jc w:val="both"/>
      </w:pPr>
      <w:r w:rsidRPr="009457A9">
        <w:t>IAQAC employs the following</w:t>
      </w:r>
      <w:r w:rsidR="00FC6C39" w:rsidRPr="009457A9">
        <w:t xml:space="preserve"> surveys,</w:t>
      </w:r>
      <w:r w:rsidRPr="009457A9">
        <w:t xml:space="preserve"> and any additional tools </w:t>
      </w:r>
      <w:r w:rsidR="00FC6C39" w:rsidRPr="009457A9">
        <w:t xml:space="preserve">if deemed necessary, to collect data </w:t>
      </w:r>
      <w:r w:rsidR="00A32EFC" w:rsidRPr="009457A9">
        <w:t xml:space="preserve">and take actions accordingly </w:t>
      </w:r>
      <w:r w:rsidR="00FC6C39" w:rsidRPr="009457A9">
        <w:t>for quality assurance purposes</w:t>
      </w:r>
      <w:r w:rsidR="00343C6F">
        <w:t>.</w:t>
      </w:r>
    </w:p>
    <w:p w14:paraId="0C9DD4FA" w14:textId="77777777" w:rsidR="005F6D98" w:rsidRPr="009457A9" w:rsidRDefault="005F6D98" w:rsidP="00433217">
      <w:pPr>
        <w:pStyle w:val="ListParagraph"/>
        <w:ind w:left="360"/>
        <w:jc w:val="both"/>
        <w:rPr>
          <w:b/>
          <w:bCs/>
        </w:rPr>
      </w:pPr>
    </w:p>
    <w:p w14:paraId="1E002F7F" w14:textId="77777777" w:rsidR="000E365D" w:rsidRPr="009457A9" w:rsidRDefault="000E365D" w:rsidP="00442FC8">
      <w:pPr>
        <w:pStyle w:val="ListParagraph"/>
        <w:numPr>
          <w:ilvl w:val="1"/>
          <w:numId w:val="1"/>
        </w:numPr>
        <w:tabs>
          <w:tab w:val="left" w:pos="900"/>
        </w:tabs>
        <w:jc w:val="both"/>
        <w:rPr>
          <w:b/>
          <w:bCs/>
        </w:rPr>
      </w:pPr>
      <w:r w:rsidRPr="009457A9">
        <w:rPr>
          <w:b/>
          <w:bCs/>
        </w:rPr>
        <w:t>Halfway Survey</w:t>
      </w:r>
    </w:p>
    <w:p w14:paraId="082AE937" w14:textId="77777777" w:rsidR="00442FC8" w:rsidRPr="00442FC8" w:rsidRDefault="00442FC8" w:rsidP="00442FC8">
      <w:pPr>
        <w:pStyle w:val="ListParagraph"/>
        <w:ind w:left="735"/>
        <w:jc w:val="both"/>
      </w:pPr>
      <w:r>
        <w:t xml:space="preserve">  </w:t>
      </w:r>
      <w:r w:rsidR="004E4F23" w:rsidRPr="009457A9">
        <w:t>IAQAC</w:t>
      </w:r>
      <w:r w:rsidR="000E365D" w:rsidRPr="009457A9">
        <w:t xml:space="preserve"> organizes a halfway survey</w:t>
      </w:r>
      <w:r w:rsidR="00A71FD0">
        <w:t xml:space="preserve"> </w:t>
      </w:r>
      <w:r w:rsidR="000E365D" w:rsidRPr="009457A9">
        <w:t xml:space="preserve">for evaluating </w:t>
      </w:r>
      <w:r w:rsidR="00A71FD0">
        <w:t xml:space="preserve">the </w:t>
      </w:r>
      <w:r w:rsidR="000E365D" w:rsidRPr="009457A9">
        <w:t xml:space="preserve">teaching performance of academic staff </w:t>
      </w:r>
      <w:r>
        <w:t xml:space="preserve">  </w:t>
      </w:r>
      <w:r>
        <w:br/>
        <w:t xml:space="preserve">  </w:t>
      </w:r>
      <w:r w:rsidR="000E365D" w:rsidRPr="009457A9">
        <w:t xml:space="preserve">as well as the student’s perception of the course content for each course. </w:t>
      </w:r>
    </w:p>
    <w:p w14:paraId="7141A0CB" w14:textId="77777777" w:rsidR="009A792B" w:rsidRPr="009457A9" w:rsidRDefault="009A792B" w:rsidP="00442FC8">
      <w:pPr>
        <w:pStyle w:val="ListParagraph"/>
        <w:numPr>
          <w:ilvl w:val="1"/>
          <w:numId w:val="1"/>
        </w:numPr>
        <w:tabs>
          <w:tab w:val="left" w:pos="810"/>
        </w:tabs>
        <w:jc w:val="both"/>
        <w:rPr>
          <w:b/>
          <w:bCs/>
        </w:rPr>
      </w:pPr>
      <w:r w:rsidRPr="009457A9">
        <w:rPr>
          <w:b/>
          <w:bCs/>
        </w:rPr>
        <w:t>University-wide Survey</w:t>
      </w:r>
      <w:r w:rsidR="00417841" w:rsidRPr="009457A9">
        <w:rPr>
          <w:b/>
          <w:bCs/>
        </w:rPr>
        <w:t xml:space="preserve"> (portal)</w:t>
      </w:r>
    </w:p>
    <w:p w14:paraId="7DC28653" w14:textId="77777777" w:rsidR="009D54DB" w:rsidRPr="00A71FD0" w:rsidRDefault="000D518C" w:rsidP="00442FC8">
      <w:pPr>
        <w:pStyle w:val="ListParagraph"/>
        <w:ind w:left="735"/>
        <w:jc w:val="both"/>
        <w:rPr>
          <w:strike/>
          <w:color w:val="FF0000"/>
        </w:rPr>
      </w:pPr>
      <w:r w:rsidRPr="009457A9">
        <w:t xml:space="preserve">The university organizes an end-of-semester student survey for evaluating </w:t>
      </w:r>
      <w:r w:rsidR="00A71FD0">
        <w:t xml:space="preserve">the </w:t>
      </w:r>
      <w:r w:rsidRPr="009457A9">
        <w:t xml:space="preserve">teaching performance of </w:t>
      </w:r>
      <w:r w:rsidR="00FD276A" w:rsidRPr="009457A9">
        <w:t>academic staff</w:t>
      </w:r>
      <w:r w:rsidRPr="009457A9">
        <w:t xml:space="preserve"> as well as the student’s perception of the course content for each course. </w:t>
      </w:r>
    </w:p>
    <w:p w14:paraId="2AA824A6" w14:textId="77777777" w:rsidR="00900628" w:rsidRPr="009457A9" w:rsidRDefault="00900628" w:rsidP="007619F7">
      <w:pPr>
        <w:pStyle w:val="ListParagraph"/>
        <w:ind w:left="309" w:firstLine="348"/>
        <w:jc w:val="both"/>
        <w:rPr>
          <w:b/>
          <w:bCs/>
        </w:rPr>
      </w:pPr>
    </w:p>
    <w:p w14:paraId="0F92CFF2" w14:textId="77777777" w:rsidR="00B1387C" w:rsidRPr="009457A9" w:rsidRDefault="00341741" w:rsidP="007619F7">
      <w:pPr>
        <w:pStyle w:val="ListParagraph"/>
        <w:ind w:left="735"/>
        <w:jc w:val="both"/>
      </w:pPr>
      <w:r w:rsidRPr="009457A9">
        <w:t xml:space="preserve"> </w:t>
      </w:r>
      <w:r w:rsidR="0014150D" w:rsidRPr="009457A9">
        <w:t xml:space="preserve"> </w:t>
      </w:r>
    </w:p>
    <w:p w14:paraId="0E403003" w14:textId="77777777" w:rsidR="000238C3" w:rsidRPr="009457A9" w:rsidRDefault="00186AF9" w:rsidP="00442FC8">
      <w:pPr>
        <w:pStyle w:val="ListParagraph"/>
        <w:numPr>
          <w:ilvl w:val="1"/>
          <w:numId w:val="1"/>
        </w:numPr>
        <w:tabs>
          <w:tab w:val="left" w:pos="810"/>
        </w:tabs>
        <w:jc w:val="both"/>
        <w:rPr>
          <w:b/>
          <w:bCs/>
        </w:rPr>
      </w:pPr>
      <w:r w:rsidRPr="009457A9">
        <w:rPr>
          <w:b/>
          <w:bCs/>
        </w:rPr>
        <w:t>Course Assessment Survey</w:t>
      </w:r>
      <w:r w:rsidR="00645330" w:rsidRPr="009457A9">
        <w:rPr>
          <w:b/>
          <w:bCs/>
        </w:rPr>
        <w:t xml:space="preserve"> (ECTS &amp; Learning Outcomes)</w:t>
      </w:r>
    </w:p>
    <w:p w14:paraId="4F7EA64D" w14:textId="77777777" w:rsidR="002B5783" w:rsidRPr="00442FC8" w:rsidRDefault="000238C3" w:rsidP="007619F7">
      <w:pPr>
        <w:pStyle w:val="ListParagraph"/>
        <w:ind w:left="735"/>
        <w:jc w:val="both"/>
        <w:rPr>
          <w:rFonts w:cs="Arial"/>
        </w:rPr>
      </w:pPr>
      <w:r w:rsidRPr="00442FC8">
        <w:rPr>
          <w:rFonts w:cs="Arial"/>
        </w:rPr>
        <w:t xml:space="preserve">The Course Assessment Survey is carried out at </w:t>
      </w:r>
      <w:r w:rsidR="00E6223C" w:rsidRPr="00442FC8">
        <w:rPr>
          <w:rFonts w:cs="Arial"/>
        </w:rPr>
        <w:t>least once a year per course during the final examination period</w:t>
      </w:r>
      <w:r w:rsidRPr="00442FC8">
        <w:rPr>
          <w:rFonts w:cs="Arial"/>
        </w:rPr>
        <w:t xml:space="preserve">, to verify if the </w:t>
      </w:r>
      <w:r w:rsidR="001D084A" w:rsidRPr="00442FC8">
        <w:rPr>
          <w:rFonts w:cs="Arial"/>
        </w:rPr>
        <w:t>course learning outcomes</w:t>
      </w:r>
      <w:r w:rsidR="00DF3175" w:rsidRPr="00442FC8">
        <w:rPr>
          <w:rFonts w:cs="Arial"/>
        </w:rPr>
        <w:t xml:space="preserve"> </w:t>
      </w:r>
      <w:r w:rsidR="00B5610A" w:rsidRPr="00442FC8">
        <w:rPr>
          <w:rFonts w:cs="Arial"/>
        </w:rPr>
        <w:t xml:space="preserve">and </w:t>
      </w:r>
      <w:r w:rsidRPr="00442FC8">
        <w:rPr>
          <w:rFonts w:cs="Arial"/>
        </w:rPr>
        <w:t xml:space="preserve">targeted </w:t>
      </w:r>
      <w:proofErr w:type="spellStart"/>
      <w:r w:rsidRPr="00442FC8">
        <w:rPr>
          <w:rFonts w:cs="Arial"/>
        </w:rPr>
        <w:t>programme</w:t>
      </w:r>
      <w:proofErr w:type="spellEnd"/>
      <w:r w:rsidRPr="00442FC8">
        <w:rPr>
          <w:rFonts w:cs="Arial"/>
        </w:rPr>
        <w:t xml:space="preserve"> objectives are satisfied and the total workload of the module is accomplished. </w:t>
      </w:r>
    </w:p>
    <w:p w14:paraId="48BEAF30" w14:textId="77777777" w:rsidR="00F363DC" w:rsidRPr="009457A9" w:rsidRDefault="00F363DC" w:rsidP="007619F7">
      <w:pPr>
        <w:pStyle w:val="ListParagraph"/>
        <w:ind w:left="735"/>
        <w:jc w:val="both"/>
        <w:rPr>
          <w:rFonts w:cs="Arial"/>
          <w:color w:val="FF0000"/>
        </w:rPr>
      </w:pPr>
    </w:p>
    <w:p w14:paraId="5653AEC2" w14:textId="77777777" w:rsidR="00D86E91" w:rsidRPr="009457A9" w:rsidRDefault="00D86E91" w:rsidP="007619F7">
      <w:pPr>
        <w:pStyle w:val="ListParagraph"/>
        <w:ind w:left="735"/>
        <w:jc w:val="both"/>
        <w:rPr>
          <w:rFonts w:cs="Arial"/>
          <w:color w:val="FF0000"/>
        </w:rPr>
      </w:pPr>
    </w:p>
    <w:p w14:paraId="63643F03" w14:textId="77777777" w:rsidR="00D96FC4" w:rsidRPr="009457A9" w:rsidRDefault="001128BE" w:rsidP="00442FC8">
      <w:pPr>
        <w:pStyle w:val="ListParagraph"/>
        <w:numPr>
          <w:ilvl w:val="1"/>
          <w:numId w:val="1"/>
        </w:numPr>
        <w:tabs>
          <w:tab w:val="left" w:pos="810"/>
        </w:tabs>
        <w:jc w:val="both"/>
        <w:rPr>
          <w:b/>
          <w:bCs/>
        </w:rPr>
      </w:pPr>
      <w:r w:rsidRPr="009457A9">
        <w:rPr>
          <w:b/>
          <w:bCs/>
        </w:rPr>
        <w:t>Training/Internship Survey</w:t>
      </w:r>
      <w:r w:rsidR="000E1C97" w:rsidRPr="009457A9">
        <w:rPr>
          <w:b/>
          <w:bCs/>
        </w:rPr>
        <w:t xml:space="preserve"> (Logbook)</w:t>
      </w:r>
      <w:r w:rsidR="007C7869" w:rsidRPr="009457A9">
        <w:rPr>
          <w:b/>
          <w:bCs/>
        </w:rPr>
        <w:t>/</w:t>
      </w:r>
      <w:r w:rsidR="00D86E91" w:rsidRPr="009457A9">
        <w:rPr>
          <w:b/>
          <w:bCs/>
        </w:rPr>
        <w:t>E</w:t>
      </w:r>
      <w:r w:rsidR="007C7869" w:rsidRPr="009457A9">
        <w:rPr>
          <w:b/>
          <w:bCs/>
        </w:rPr>
        <w:t>mployer</w:t>
      </w:r>
    </w:p>
    <w:p w14:paraId="17D23D92" w14:textId="77777777" w:rsidR="00702317" w:rsidRPr="009457A9" w:rsidRDefault="00F369A2" w:rsidP="00442FC8">
      <w:pPr>
        <w:pStyle w:val="ListParagraph"/>
        <w:ind w:left="735"/>
        <w:jc w:val="both"/>
        <w:rPr>
          <w:rFonts w:cs="Arial"/>
          <w:color w:val="FF0000"/>
        </w:rPr>
      </w:pPr>
      <w:r w:rsidRPr="00442FC8">
        <w:rPr>
          <w:rFonts w:cs="Arial"/>
        </w:rPr>
        <w:t xml:space="preserve">Each </w:t>
      </w:r>
      <w:proofErr w:type="spellStart"/>
      <w:r w:rsidR="007F75F3" w:rsidRPr="00442FC8">
        <w:rPr>
          <w:rFonts w:cs="Arial"/>
        </w:rPr>
        <w:t>P</w:t>
      </w:r>
      <w:r w:rsidRPr="00442FC8">
        <w:rPr>
          <w:rFonts w:cs="Arial"/>
        </w:rPr>
        <w:t>rogramme</w:t>
      </w:r>
      <w:proofErr w:type="spellEnd"/>
      <w:r w:rsidRPr="00442FC8">
        <w:rPr>
          <w:rFonts w:cs="Arial"/>
        </w:rPr>
        <w:t xml:space="preserve"> </w:t>
      </w:r>
      <w:r w:rsidR="007F75F3" w:rsidRPr="00442FC8">
        <w:rPr>
          <w:rFonts w:cs="Arial"/>
        </w:rPr>
        <w:t>C</w:t>
      </w:r>
      <w:r w:rsidRPr="00442FC8">
        <w:rPr>
          <w:rFonts w:cs="Arial"/>
        </w:rPr>
        <w:t>oordinator</w:t>
      </w:r>
      <w:r w:rsidRPr="009457A9">
        <w:rPr>
          <w:rFonts w:cs="Arial"/>
        </w:rPr>
        <w:t xml:space="preserve"> collects the supervisor evaluation data </w:t>
      </w:r>
      <w:r w:rsidR="00562EA8" w:rsidRPr="009457A9">
        <w:rPr>
          <w:rFonts w:cs="Arial"/>
        </w:rPr>
        <w:t>from</w:t>
      </w:r>
      <w:r w:rsidRPr="009457A9">
        <w:rPr>
          <w:rFonts w:cs="Arial"/>
        </w:rPr>
        <w:t xml:space="preserve"> the Internship logbook</w:t>
      </w:r>
      <w:r w:rsidR="00562EA8" w:rsidRPr="009457A9">
        <w:rPr>
          <w:rFonts w:cs="Arial"/>
        </w:rPr>
        <w:t>s</w:t>
      </w:r>
      <w:r w:rsidRPr="009457A9">
        <w:rPr>
          <w:rFonts w:cs="Arial"/>
        </w:rPr>
        <w:t xml:space="preserve"> and prepares a report on the</w:t>
      </w:r>
      <w:r w:rsidR="00B5610A">
        <w:rPr>
          <w:rFonts w:cs="Arial"/>
        </w:rPr>
        <w:t xml:space="preserve"> </w:t>
      </w:r>
      <w:r w:rsidRPr="009457A9">
        <w:rPr>
          <w:rFonts w:cs="Arial"/>
        </w:rPr>
        <w:t xml:space="preserve">perceived performance and abilities of the internees during the internship/training period. </w:t>
      </w:r>
    </w:p>
    <w:p w14:paraId="7790B798" w14:textId="77777777" w:rsidR="001237F8" w:rsidRPr="009457A9" w:rsidRDefault="001237F8" w:rsidP="001D084A">
      <w:pPr>
        <w:pStyle w:val="ListParagraph"/>
        <w:tabs>
          <w:tab w:val="left" w:pos="6190"/>
        </w:tabs>
        <w:ind w:left="735"/>
        <w:jc w:val="both"/>
        <w:rPr>
          <w:rFonts w:cs="Arial"/>
          <w:color w:val="FF0000"/>
        </w:rPr>
      </w:pPr>
    </w:p>
    <w:p w14:paraId="05E02CD8" w14:textId="77777777" w:rsidR="00774BF0" w:rsidRPr="009457A9" w:rsidRDefault="00774BF0" w:rsidP="007619F7">
      <w:pPr>
        <w:pStyle w:val="ListParagraph"/>
        <w:ind w:left="735"/>
        <w:jc w:val="both"/>
        <w:rPr>
          <w:b/>
          <w:bCs/>
        </w:rPr>
      </w:pPr>
    </w:p>
    <w:p w14:paraId="0425203B" w14:textId="77777777" w:rsidR="00D04489" w:rsidRPr="009457A9" w:rsidRDefault="00EC1812" w:rsidP="00442FC8">
      <w:pPr>
        <w:pStyle w:val="ListParagraph"/>
        <w:numPr>
          <w:ilvl w:val="1"/>
          <w:numId w:val="1"/>
        </w:numPr>
        <w:tabs>
          <w:tab w:val="left" w:pos="810"/>
        </w:tabs>
        <w:jc w:val="both"/>
        <w:rPr>
          <w:b/>
          <w:bCs/>
        </w:rPr>
      </w:pPr>
      <w:r w:rsidRPr="009457A9">
        <w:rPr>
          <w:b/>
          <w:bCs/>
        </w:rPr>
        <w:t>Exit</w:t>
      </w:r>
      <w:r w:rsidR="00F23AB0" w:rsidRPr="009457A9">
        <w:rPr>
          <w:b/>
          <w:bCs/>
        </w:rPr>
        <w:t xml:space="preserve"> Survey</w:t>
      </w:r>
      <w:r w:rsidR="009C5F5D" w:rsidRPr="009457A9">
        <w:rPr>
          <w:b/>
          <w:bCs/>
        </w:rPr>
        <w:t xml:space="preserve"> </w:t>
      </w:r>
    </w:p>
    <w:p w14:paraId="1F522F08" w14:textId="77777777" w:rsidR="00954F0B" w:rsidRPr="009457A9" w:rsidRDefault="00DF3175" w:rsidP="00442FC8">
      <w:pPr>
        <w:pStyle w:val="ListParagraph"/>
        <w:spacing w:after="0" w:line="276" w:lineRule="auto"/>
        <w:ind w:left="735"/>
        <w:jc w:val="both"/>
        <w:rPr>
          <w:rFonts w:cs="Arial"/>
        </w:rPr>
      </w:pPr>
      <w:r w:rsidRPr="009457A9">
        <w:rPr>
          <w:rFonts w:cs="Arial"/>
        </w:rPr>
        <w:t xml:space="preserve">Each </w:t>
      </w:r>
      <w:proofErr w:type="spellStart"/>
      <w:r w:rsidRPr="009457A9">
        <w:rPr>
          <w:rFonts w:cs="Arial"/>
        </w:rPr>
        <w:t>programme</w:t>
      </w:r>
      <w:proofErr w:type="spellEnd"/>
      <w:r w:rsidRPr="009457A9">
        <w:rPr>
          <w:rFonts w:cs="Arial"/>
        </w:rPr>
        <w:t xml:space="preserve"> conducts an </w:t>
      </w:r>
      <w:r w:rsidR="00AD3563" w:rsidRPr="009457A9">
        <w:rPr>
          <w:rFonts w:cs="Arial"/>
        </w:rPr>
        <w:t xml:space="preserve">Exit </w:t>
      </w:r>
      <w:r w:rsidRPr="009457A9">
        <w:rPr>
          <w:rFonts w:cs="Arial"/>
        </w:rPr>
        <w:t>S</w:t>
      </w:r>
      <w:r w:rsidR="00AD3563" w:rsidRPr="009457A9">
        <w:rPr>
          <w:rFonts w:cs="Arial"/>
        </w:rPr>
        <w:t xml:space="preserve">urvey </w:t>
      </w:r>
      <w:proofErr w:type="gramStart"/>
      <w:r w:rsidR="00AD3563" w:rsidRPr="009457A9">
        <w:rPr>
          <w:rFonts w:cs="Arial"/>
        </w:rPr>
        <w:t>in order to</w:t>
      </w:r>
      <w:proofErr w:type="gramEnd"/>
      <w:r w:rsidR="00AD3563" w:rsidRPr="009457A9">
        <w:rPr>
          <w:rFonts w:cs="Arial"/>
        </w:rPr>
        <w:t xml:space="preserve"> collect opinions</w:t>
      </w:r>
      <w:r w:rsidRPr="009457A9">
        <w:rPr>
          <w:rFonts w:cs="Arial"/>
        </w:rPr>
        <w:t xml:space="preserve"> and perceptions</w:t>
      </w:r>
      <w:r w:rsidR="00AD3563" w:rsidRPr="009457A9">
        <w:rPr>
          <w:rFonts w:cs="Arial"/>
        </w:rPr>
        <w:t xml:space="preserve"> </w:t>
      </w:r>
      <w:r w:rsidRPr="009457A9">
        <w:rPr>
          <w:rFonts w:cs="Arial"/>
        </w:rPr>
        <w:t xml:space="preserve">of the graduating students </w:t>
      </w:r>
      <w:r w:rsidR="00AD3563" w:rsidRPr="009457A9">
        <w:rPr>
          <w:rFonts w:cs="Arial"/>
        </w:rPr>
        <w:t xml:space="preserve">about their </w:t>
      </w:r>
      <w:proofErr w:type="spellStart"/>
      <w:r w:rsidR="00AD3563" w:rsidRPr="009457A9">
        <w:rPr>
          <w:rFonts w:cs="Arial"/>
        </w:rPr>
        <w:t>programme</w:t>
      </w:r>
      <w:proofErr w:type="spellEnd"/>
      <w:r w:rsidR="00491BC0">
        <w:rPr>
          <w:rFonts w:cs="Arial"/>
        </w:rPr>
        <w:t>, university facilities and services.</w:t>
      </w:r>
      <w:r w:rsidR="00AD3563" w:rsidRPr="009457A9">
        <w:rPr>
          <w:rFonts w:cs="Arial"/>
        </w:rPr>
        <w:t xml:space="preserve"> </w:t>
      </w:r>
    </w:p>
    <w:p w14:paraId="2EE31734" w14:textId="77777777" w:rsidR="00F363DC" w:rsidRPr="009457A9" w:rsidRDefault="00F363DC" w:rsidP="007619F7">
      <w:pPr>
        <w:pStyle w:val="ListParagraph"/>
        <w:spacing w:after="0" w:line="276" w:lineRule="auto"/>
        <w:ind w:left="735"/>
        <w:jc w:val="both"/>
        <w:rPr>
          <w:rFonts w:cs="Arial"/>
          <w:color w:val="FF0000"/>
        </w:rPr>
      </w:pPr>
    </w:p>
    <w:p w14:paraId="58FE02CD" w14:textId="77777777" w:rsidR="00EC1812" w:rsidRPr="009457A9" w:rsidRDefault="00EC1812" w:rsidP="007619F7">
      <w:pPr>
        <w:pStyle w:val="ListParagraph"/>
        <w:ind w:left="735"/>
        <w:jc w:val="both"/>
        <w:rPr>
          <w:b/>
          <w:bCs/>
        </w:rPr>
      </w:pPr>
    </w:p>
    <w:p w14:paraId="23BE554E" w14:textId="77777777" w:rsidR="00EC1812" w:rsidRPr="009457A9" w:rsidRDefault="00EC1812" w:rsidP="00442FC8">
      <w:pPr>
        <w:pStyle w:val="ListParagraph"/>
        <w:numPr>
          <w:ilvl w:val="1"/>
          <w:numId w:val="1"/>
        </w:numPr>
        <w:tabs>
          <w:tab w:val="left" w:pos="900"/>
        </w:tabs>
        <w:jc w:val="both"/>
        <w:rPr>
          <w:b/>
          <w:bCs/>
        </w:rPr>
      </w:pPr>
      <w:r w:rsidRPr="009457A9">
        <w:rPr>
          <w:b/>
          <w:bCs/>
        </w:rPr>
        <w:t>Alumni Survey</w:t>
      </w:r>
      <w:r w:rsidR="009C5F5D" w:rsidRPr="009457A9">
        <w:rPr>
          <w:b/>
          <w:bCs/>
        </w:rPr>
        <w:t xml:space="preserve"> </w:t>
      </w:r>
    </w:p>
    <w:p w14:paraId="57DB5B37" w14:textId="77777777" w:rsidR="00954F0B" w:rsidRPr="009457A9" w:rsidRDefault="00D75F79" w:rsidP="00442FC8">
      <w:pPr>
        <w:pStyle w:val="ListParagraph"/>
        <w:tabs>
          <w:tab w:val="left" w:pos="4253"/>
        </w:tabs>
        <w:ind w:left="735"/>
        <w:jc w:val="both"/>
      </w:pPr>
      <w:r w:rsidRPr="00442FC8">
        <w:t xml:space="preserve">Alumni surveys are conducted </w:t>
      </w:r>
      <w:r w:rsidR="00DF3175" w:rsidRPr="00442FC8">
        <w:t>by</w:t>
      </w:r>
      <w:r w:rsidRPr="00442FC8">
        <w:t xml:space="preserve"> “Alumni Communication and Career Research Directorate</w:t>
      </w:r>
      <w:r w:rsidR="00DF3175" w:rsidRPr="00442FC8">
        <w:t xml:space="preserve">” </w:t>
      </w:r>
      <w:r w:rsidR="00660AB9" w:rsidRPr="00442FC8">
        <w:t>(MIKA)</w:t>
      </w:r>
      <w:r w:rsidRPr="00442FC8">
        <w:t xml:space="preserve"> of the university. </w:t>
      </w:r>
      <w:r w:rsidR="00DF3175" w:rsidRPr="00442FC8">
        <w:t xml:space="preserve">IAQAC </w:t>
      </w:r>
      <w:r w:rsidR="008C4AAD" w:rsidRPr="00442FC8">
        <w:t xml:space="preserve">is responsible from </w:t>
      </w:r>
      <w:r w:rsidRPr="00442FC8">
        <w:t xml:space="preserve">gathering the </w:t>
      </w:r>
      <w:r w:rsidR="008C4AAD" w:rsidRPr="00442FC8">
        <w:t xml:space="preserve">alumni survey </w:t>
      </w:r>
      <w:r w:rsidRPr="00442FC8">
        <w:t>results annually</w:t>
      </w:r>
      <w:r w:rsidR="00EC1812" w:rsidRPr="00442FC8">
        <w:t>.</w:t>
      </w:r>
      <w:r w:rsidRPr="009457A9">
        <w:t xml:space="preserve"> </w:t>
      </w:r>
    </w:p>
    <w:p w14:paraId="15472A92" w14:textId="77777777" w:rsidR="007C4541" w:rsidRPr="009457A9" w:rsidRDefault="007C4541" w:rsidP="00442FC8">
      <w:pPr>
        <w:jc w:val="both"/>
        <w:rPr>
          <w:b/>
          <w:bCs/>
        </w:rPr>
      </w:pPr>
    </w:p>
    <w:p w14:paraId="6638D17E" w14:textId="77777777" w:rsidR="00C04C40" w:rsidRPr="009457A9" w:rsidRDefault="007C7869" w:rsidP="00442FC8">
      <w:pPr>
        <w:pStyle w:val="ListParagraph"/>
        <w:numPr>
          <w:ilvl w:val="1"/>
          <w:numId w:val="1"/>
        </w:numPr>
        <w:tabs>
          <w:tab w:val="left" w:pos="810"/>
        </w:tabs>
        <w:jc w:val="both"/>
        <w:rPr>
          <w:b/>
          <w:bCs/>
        </w:rPr>
      </w:pPr>
      <w:r w:rsidRPr="009457A9">
        <w:rPr>
          <w:b/>
          <w:bCs/>
        </w:rPr>
        <w:t>Feedback from</w:t>
      </w:r>
      <w:r w:rsidR="00C04C40" w:rsidRPr="009457A9">
        <w:rPr>
          <w:b/>
          <w:bCs/>
        </w:rPr>
        <w:t xml:space="preserve"> </w:t>
      </w:r>
      <w:r w:rsidR="00AF1A04" w:rsidRPr="009457A9">
        <w:rPr>
          <w:b/>
          <w:bCs/>
        </w:rPr>
        <w:t>Industry representatives</w:t>
      </w:r>
    </w:p>
    <w:p w14:paraId="2CC9C04B" w14:textId="543BBBED" w:rsidR="00BA0526" w:rsidRPr="00AF1A04" w:rsidRDefault="00616556" w:rsidP="00442FC8">
      <w:pPr>
        <w:pStyle w:val="ListParagraph"/>
        <w:jc w:val="both"/>
        <w:rPr>
          <w:strike/>
        </w:rPr>
      </w:pPr>
      <w:proofErr w:type="spellStart"/>
      <w:r w:rsidRPr="009457A9">
        <w:t>P</w:t>
      </w:r>
      <w:r w:rsidR="00E54E71" w:rsidRPr="009457A9">
        <w:t>rogramme</w:t>
      </w:r>
      <w:proofErr w:type="spellEnd"/>
      <w:r w:rsidR="00E54E71" w:rsidRPr="009457A9">
        <w:t xml:space="preserve"> coordinator</w:t>
      </w:r>
      <w:r w:rsidR="00660AB9" w:rsidRPr="009457A9">
        <w:t>(s)</w:t>
      </w:r>
      <w:r w:rsidR="00E54E71" w:rsidRPr="009457A9">
        <w:t xml:space="preserve"> </w:t>
      </w:r>
      <w:r w:rsidR="00660AB9" w:rsidRPr="009457A9">
        <w:t>are</w:t>
      </w:r>
      <w:r w:rsidR="00E54E71" w:rsidRPr="009457A9">
        <w:t xml:space="preserve"> responsible f</w:t>
      </w:r>
      <w:r w:rsidR="00FF69B5" w:rsidRPr="009457A9">
        <w:t>or</w:t>
      </w:r>
      <w:r w:rsidR="00E54E71" w:rsidRPr="009457A9">
        <w:t xml:space="preserve"> organizing </w:t>
      </w:r>
      <w:r w:rsidR="00104F33" w:rsidRPr="009457A9">
        <w:t>meetings</w:t>
      </w:r>
      <w:r w:rsidR="0041486A" w:rsidRPr="009457A9">
        <w:t xml:space="preserve"> </w:t>
      </w:r>
      <w:r w:rsidR="00104F33" w:rsidRPr="009457A9">
        <w:t xml:space="preserve">with </w:t>
      </w:r>
      <w:r w:rsidR="00FF69B5" w:rsidRPr="009457A9">
        <w:t>i</w:t>
      </w:r>
      <w:r w:rsidR="00104F33" w:rsidRPr="009457A9">
        <w:t xml:space="preserve">ndustry </w:t>
      </w:r>
      <w:r w:rsidR="00FF69B5" w:rsidRPr="009457A9">
        <w:t>representatives</w:t>
      </w:r>
      <w:r w:rsidR="00AF1A04">
        <w:t xml:space="preserve"> </w:t>
      </w:r>
      <w:r w:rsidR="0007063B" w:rsidRPr="009457A9">
        <w:t>at least once in an academic year</w:t>
      </w:r>
      <w:r w:rsidR="006069CB">
        <w:t xml:space="preserve"> </w:t>
      </w:r>
      <w:proofErr w:type="gramStart"/>
      <w:r w:rsidR="006069CB">
        <w:t>in order to</w:t>
      </w:r>
      <w:proofErr w:type="gramEnd"/>
      <w:r w:rsidR="006069CB">
        <w:t xml:space="preserve"> collect information on the latest requirements of the industry as well as the strengths and weaknesses of the curriculum and the graduates.</w:t>
      </w:r>
    </w:p>
    <w:p w14:paraId="52E2B7D7" w14:textId="77777777" w:rsidR="005741B2" w:rsidRPr="009457A9" w:rsidRDefault="005741B2" w:rsidP="00442FC8">
      <w:pPr>
        <w:pStyle w:val="ListParagraph"/>
        <w:ind w:left="735"/>
        <w:jc w:val="both"/>
        <w:rPr>
          <w:color w:val="FF0000"/>
        </w:rPr>
      </w:pPr>
    </w:p>
    <w:p w14:paraId="5EB38E97" w14:textId="77777777" w:rsidR="00E54E71" w:rsidRPr="009457A9" w:rsidRDefault="00E54E71" w:rsidP="00442FC8">
      <w:pPr>
        <w:pStyle w:val="ListParagraph"/>
        <w:ind w:left="735"/>
        <w:jc w:val="both"/>
        <w:rPr>
          <w:b/>
          <w:bCs/>
        </w:rPr>
      </w:pPr>
    </w:p>
    <w:p w14:paraId="29722EBE" w14:textId="77777777" w:rsidR="006E2BF0" w:rsidRPr="009457A9" w:rsidRDefault="007619F7" w:rsidP="00442FC8">
      <w:pPr>
        <w:pStyle w:val="ListParagraph"/>
        <w:numPr>
          <w:ilvl w:val="1"/>
          <w:numId w:val="1"/>
        </w:numPr>
        <w:tabs>
          <w:tab w:val="left" w:pos="810"/>
        </w:tabs>
        <w:jc w:val="both"/>
        <w:rPr>
          <w:b/>
          <w:bCs/>
        </w:rPr>
      </w:pPr>
      <w:r w:rsidRPr="009457A9">
        <w:rPr>
          <w:b/>
          <w:bCs/>
        </w:rPr>
        <w:t>Meeting</w:t>
      </w:r>
      <w:r w:rsidR="006E2BF0" w:rsidRPr="009457A9">
        <w:rPr>
          <w:b/>
          <w:bCs/>
        </w:rPr>
        <w:t xml:space="preserve"> with </w:t>
      </w:r>
      <w:r w:rsidR="00BA0526" w:rsidRPr="009457A9">
        <w:rPr>
          <w:b/>
          <w:bCs/>
        </w:rPr>
        <w:t>Students</w:t>
      </w:r>
    </w:p>
    <w:p w14:paraId="1C77FA7B" w14:textId="77777777" w:rsidR="00E54E71" w:rsidRPr="009457A9" w:rsidRDefault="007579ED" w:rsidP="00442FC8">
      <w:pPr>
        <w:pStyle w:val="ListParagraph"/>
        <w:ind w:left="735"/>
        <w:jc w:val="both"/>
      </w:pPr>
      <w:proofErr w:type="spellStart"/>
      <w:r w:rsidRPr="00442FC8">
        <w:t>Programme</w:t>
      </w:r>
      <w:proofErr w:type="spellEnd"/>
      <w:r w:rsidRPr="00442FC8">
        <w:t xml:space="preserve"> </w:t>
      </w:r>
      <w:r w:rsidR="007F75F3" w:rsidRPr="00442FC8">
        <w:t>C</w:t>
      </w:r>
      <w:r w:rsidRPr="00442FC8">
        <w:t>oordinator</w:t>
      </w:r>
      <w:r w:rsidR="0082682F" w:rsidRPr="00442FC8">
        <w:t>(</w:t>
      </w:r>
      <w:r w:rsidR="007C7869" w:rsidRPr="00442FC8">
        <w:t>s</w:t>
      </w:r>
      <w:r w:rsidR="0082682F" w:rsidRPr="00442FC8">
        <w:t>)</w:t>
      </w:r>
      <w:r w:rsidR="007C7869" w:rsidRPr="00442FC8">
        <w:t xml:space="preserve"> are encouraged to </w:t>
      </w:r>
      <w:r w:rsidRPr="00442FC8">
        <w:t>organiz</w:t>
      </w:r>
      <w:r w:rsidR="0082682F" w:rsidRPr="00442FC8">
        <w:t>e</w:t>
      </w:r>
      <w:r w:rsidR="00731E4D" w:rsidRPr="00442FC8">
        <w:t xml:space="preserve"> </w:t>
      </w:r>
      <w:r w:rsidR="00BA0526" w:rsidRPr="00442FC8">
        <w:t>meetings</w:t>
      </w:r>
      <w:r w:rsidR="003B6A3E" w:rsidRPr="00442FC8">
        <w:t xml:space="preserve"> with the students at least </w:t>
      </w:r>
      <w:r w:rsidR="0082682F" w:rsidRPr="00442FC8">
        <w:t>on</w:t>
      </w:r>
      <w:r w:rsidR="003B6A3E" w:rsidRPr="00442FC8">
        <w:t>ce per semester</w:t>
      </w:r>
      <w:r w:rsidR="00585417" w:rsidRPr="00442FC8">
        <w:t xml:space="preserve"> and </w:t>
      </w:r>
      <w:r w:rsidR="00BA0526" w:rsidRPr="00442FC8">
        <w:t>discuss</w:t>
      </w:r>
      <w:r w:rsidR="00CD4ECE" w:rsidRPr="00442FC8">
        <w:t xml:space="preserve"> the </w:t>
      </w:r>
      <w:r w:rsidR="00BA0526" w:rsidRPr="00442FC8">
        <w:t xml:space="preserve">vision and plans of the </w:t>
      </w:r>
      <w:proofErr w:type="spellStart"/>
      <w:r w:rsidR="00BA0526" w:rsidRPr="00442FC8">
        <w:t>programme</w:t>
      </w:r>
      <w:proofErr w:type="spellEnd"/>
      <w:r w:rsidR="00BA0526" w:rsidRPr="00442FC8">
        <w:t xml:space="preserve"> administration</w:t>
      </w:r>
      <w:r w:rsidR="00B109C1" w:rsidRPr="00442FC8">
        <w:t>, problems and concerns of the students</w:t>
      </w:r>
      <w:r w:rsidR="00B109C1" w:rsidRPr="009457A9">
        <w:t xml:space="preserve"> and</w:t>
      </w:r>
      <w:r w:rsidR="00BA0526" w:rsidRPr="009457A9">
        <w:t xml:space="preserve"> </w:t>
      </w:r>
      <w:r w:rsidR="00CD4ECE" w:rsidRPr="009457A9">
        <w:t>possible improvements</w:t>
      </w:r>
      <w:r w:rsidR="00B109C1" w:rsidRPr="009457A9">
        <w:t xml:space="preserve">. </w:t>
      </w:r>
    </w:p>
    <w:p w14:paraId="41D0F0CA" w14:textId="77777777" w:rsidR="0082682F" w:rsidRPr="009457A9" w:rsidRDefault="0082682F" w:rsidP="00442FC8">
      <w:pPr>
        <w:pStyle w:val="ListParagraph"/>
        <w:ind w:left="735"/>
        <w:jc w:val="both"/>
      </w:pPr>
    </w:p>
    <w:p w14:paraId="07B24064" w14:textId="77777777" w:rsidR="00186AF9" w:rsidRPr="00270179" w:rsidRDefault="00263EBF" w:rsidP="00442FC8">
      <w:pPr>
        <w:pStyle w:val="ListParagraph"/>
        <w:numPr>
          <w:ilvl w:val="1"/>
          <w:numId w:val="1"/>
        </w:numPr>
        <w:tabs>
          <w:tab w:val="left" w:pos="810"/>
        </w:tabs>
        <w:jc w:val="both"/>
        <w:rPr>
          <w:b/>
          <w:bCs/>
        </w:rPr>
      </w:pPr>
      <w:r w:rsidRPr="00270179">
        <w:rPr>
          <w:b/>
          <w:bCs/>
        </w:rPr>
        <w:t xml:space="preserve">Online </w:t>
      </w:r>
      <w:r w:rsidR="0058156F" w:rsidRPr="00270179">
        <w:rPr>
          <w:b/>
          <w:bCs/>
        </w:rPr>
        <w:t>Suggestion</w:t>
      </w:r>
      <w:r w:rsidR="00C04C40" w:rsidRPr="00270179">
        <w:rPr>
          <w:b/>
          <w:bCs/>
        </w:rPr>
        <w:t xml:space="preserve"> Box</w:t>
      </w:r>
    </w:p>
    <w:p w14:paraId="5C5CE8FC" w14:textId="77777777" w:rsidR="000E1C97" w:rsidRPr="009457A9" w:rsidRDefault="005568EC" w:rsidP="00442FC8">
      <w:pPr>
        <w:pStyle w:val="ListParagraph"/>
        <w:ind w:left="735"/>
        <w:jc w:val="both"/>
      </w:pPr>
      <w:r w:rsidRPr="00270179">
        <w:t xml:space="preserve">This </w:t>
      </w:r>
      <w:r w:rsidR="00E53E97">
        <w:t>tool</w:t>
      </w:r>
      <w:r w:rsidR="00E60639" w:rsidRPr="00270179">
        <w:t xml:space="preserve"> aim</w:t>
      </w:r>
      <w:r w:rsidR="00F34364" w:rsidRPr="00270179">
        <w:t xml:space="preserve">s to </w:t>
      </w:r>
      <w:r w:rsidR="0058156F" w:rsidRPr="00270179">
        <w:t>collect</w:t>
      </w:r>
      <w:r w:rsidR="00E53E97">
        <w:t xml:space="preserve"> </w:t>
      </w:r>
      <w:r w:rsidR="0058156F" w:rsidRPr="00270179">
        <w:t>suggestions</w:t>
      </w:r>
      <w:r w:rsidR="00391E19" w:rsidRPr="00270179">
        <w:t xml:space="preserve"> and/or complaints</w:t>
      </w:r>
      <w:r w:rsidR="0058156F" w:rsidRPr="00270179">
        <w:t xml:space="preserve"> </w:t>
      </w:r>
      <w:r w:rsidR="00F34364" w:rsidRPr="00270179">
        <w:t>from students</w:t>
      </w:r>
      <w:r w:rsidR="00E53E97">
        <w:t xml:space="preserve"> as online </w:t>
      </w:r>
      <w:r w:rsidR="00E60639" w:rsidRPr="00270179">
        <w:t xml:space="preserve">about courses, teachers, facilities </w:t>
      </w:r>
      <w:proofErr w:type="gramStart"/>
      <w:r w:rsidR="002F3A5E" w:rsidRPr="00270179">
        <w:t>and et</w:t>
      </w:r>
      <w:r w:rsidR="0058156F" w:rsidRPr="00270179">
        <w:t>c</w:t>
      </w:r>
      <w:r w:rsidR="002F3A5E" w:rsidRPr="00270179">
        <w:t>.</w:t>
      </w:r>
      <w:proofErr w:type="gramEnd"/>
      <w:r w:rsidR="002F3A5E" w:rsidRPr="00270179">
        <w:t xml:space="preserve"> </w:t>
      </w:r>
      <w:r w:rsidR="00E53E97">
        <w:t>This tool</w:t>
      </w:r>
      <w:r w:rsidR="00E6683B" w:rsidRPr="00270179">
        <w:t xml:space="preserve"> </w:t>
      </w:r>
      <w:r w:rsidRPr="00270179">
        <w:t xml:space="preserve">is anonymous and available throughout the academic year. </w:t>
      </w:r>
    </w:p>
    <w:sectPr w:rsidR="000E1C97" w:rsidRPr="009457A9" w:rsidSect="00DD737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7D12" w14:textId="77777777" w:rsidR="002D3821" w:rsidRDefault="002D3821" w:rsidP="00A61C3A">
      <w:pPr>
        <w:spacing w:after="0" w:line="240" w:lineRule="auto"/>
      </w:pPr>
      <w:r>
        <w:separator/>
      </w:r>
    </w:p>
  </w:endnote>
  <w:endnote w:type="continuationSeparator" w:id="0">
    <w:p w14:paraId="4E6BF17B" w14:textId="77777777" w:rsidR="002D3821" w:rsidRDefault="002D3821" w:rsidP="00A6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6F48" w14:textId="77777777" w:rsidR="002D3821" w:rsidRDefault="002D3821" w:rsidP="00A61C3A">
      <w:pPr>
        <w:spacing w:after="0" w:line="240" w:lineRule="auto"/>
      </w:pPr>
      <w:r>
        <w:separator/>
      </w:r>
    </w:p>
  </w:footnote>
  <w:footnote w:type="continuationSeparator" w:id="0">
    <w:p w14:paraId="6F0BE9CE" w14:textId="77777777" w:rsidR="002D3821" w:rsidRDefault="002D3821" w:rsidP="00A61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157B"/>
    <w:multiLevelType w:val="multilevel"/>
    <w:tmpl w:val="CBF05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bCs/>
        <w:strike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8E41BBB"/>
    <w:multiLevelType w:val="multilevel"/>
    <w:tmpl w:val="4A283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9C57C7D"/>
    <w:multiLevelType w:val="hybridMultilevel"/>
    <w:tmpl w:val="405A3C3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027681"/>
    <w:multiLevelType w:val="multilevel"/>
    <w:tmpl w:val="AE9E6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AAF4D8B"/>
    <w:multiLevelType w:val="multilevel"/>
    <w:tmpl w:val="4A283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D9D166F"/>
    <w:multiLevelType w:val="multilevel"/>
    <w:tmpl w:val="4A283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64834326">
    <w:abstractNumId w:val="0"/>
  </w:num>
  <w:num w:numId="2" w16cid:durableId="395054138">
    <w:abstractNumId w:val="2"/>
  </w:num>
  <w:num w:numId="3" w16cid:durableId="2052071944">
    <w:abstractNumId w:val="4"/>
  </w:num>
  <w:num w:numId="4" w16cid:durableId="521208506">
    <w:abstractNumId w:val="1"/>
  </w:num>
  <w:num w:numId="5" w16cid:durableId="1575122400">
    <w:abstractNumId w:val="5"/>
  </w:num>
  <w:num w:numId="6" w16cid:durableId="1695577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1NDe3NDcyMDIzMTJU0lEKTi0uzszPAykwrwUAhBq0RSwAAAA="/>
  </w:docVars>
  <w:rsids>
    <w:rsidRoot w:val="0097363C"/>
    <w:rsid w:val="00000558"/>
    <w:rsid w:val="0000438D"/>
    <w:rsid w:val="000104F6"/>
    <w:rsid w:val="000238C3"/>
    <w:rsid w:val="000436BE"/>
    <w:rsid w:val="00044052"/>
    <w:rsid w:val="000461E5"/>
    <w:rsid w:val="000478BE"/>
    <w:rsid w:val="0007063B"/>
    <w:rsid w:val="00073008"/>
    <w:rsid w:val="0009303F"/>
    <w:rsid w:val="00095B90"/>
    <w:rsid w:val="0009681B"/>
    <w:rsid w:val="000A1F22"/>
    <w:rsid w:val="000C14AC"/>
    <w:rsid w:val="000D518C"/>
    <w:rsid w:val="000E154C"/>
    <w:rsid w:val="000E1C97"/>
    <w:rsid w:val="000E365D"/>
    <w:rsid w:val="000F5891"/>
    <w:rsid w:val="00104F33"/>
    <w:rsid w:val="0010560A"/>
    <w:rsid w:val="0010798B"/>
    <w:rsid w:val="001128BE"/>
    <w:rsid w:val="001237F8"/>
    <w:rsid w:val="00123B4C"/>
    <w:rsid w:val="001368FC"/>
    <w:rsid w:val="0014150D"/>
    <w:rsid w:val="001477D4"/>
    <w:rsid w:val="001528FD"/>
    <w:rsid w:val="00174271"/>
    <w:rsid w:val="00186AF9"/>
    <w:rsid w:val="0019376B"/>
    <w:rsid w:val="001A4DD2"/>
    <w:rsid w:val="001A7B7D"/>
    <w:rsid w:val="001B2ED1"/>
    <w:rsid w:val="001C7DE7"/>
    <w:rsid w:val="001D084A"/>
    <w:rsid w:val="001E14FE"/>
    <w:rsid w:val="001E25DD"/>
    <w:rsid w:val="001E3DFE"/>
    <w:rsid w:val="001E7043"/>
    <w:rsid w:val="0023487D"/>
    <w:rsid w:val="002550F1"/>
    <w:rsid w:val="00263EBF"/>
    <w:rsid w:val="00264E37"/>
    <w:rsid w:val="00270179"/>
    <w:rsid w:val="00276243"/>
    <w:rsid w:val="00276A3A"/>
    <w:rsid w:val="002831EF"/>
    <w:rsid w:val="00286D4F"/>
    <w:rsid w:val="00290122"/>
    <w:rsid w:val="002B5783"/>
    <w:rsid w:val="002D3821"/>
    <w:rsid w:val="002E1E5D"/>
    <w:rsid w:val="002F3A5E"/>
    <w:rsid w:val="00303FD0"/>
    <w:rsid w:val="00310FA1"/>
    <w:rsid w:val="00335470"/>
    <w:rsid w:val="003412C3"/>
    <w:rsid w:val="00341741"/>
    <w:rsid w:val="00343C6F"/>
    <w:rsid w:val="003540C4"/>
    <w:rsid w:val="00366449"/>
    <w:rsid w:val="00372376"/>
    <w:rsid w:val="00391E19"/>
    <w:rsid w:val="003B2EEA"/>
    <w:rsid w:val="003B6A3E"/>
    <w:rsid w:val="003E2BE2"/>
    <w:rsid w:val="003E550D"/>
    <w:rsid w:val="0041486A"/>
    <w:rsid w:val="004171EC"/>
    <w:rsid w:val="00417841"/>
    <w:rsid w:val="00430C73"/>
    <w:rsid w:val="00433217"/>
    <w:rsid w:val="00442FC8"/>
    <w:rsid w:val="0045360D"/>
    <w:rsid w:val="004820AD"/>
    <w:rsid w:val="00491BC0"/>
    <w:rsid w:val="004D016A"/>
    <w:rsid w:val="004D03A7"/>
    <w:rsid w:val="004D54CA"/>
    <w:rsid w:val="004E2796"/>
    <w:rsid w:val="004E4F23"/>
    <w:rsid w:val="004E652C"/>
    <w:rsid w:val="00500024"/>
    <w:rsid w:val="005027B4"/>
    <w:rsid w:val="00507EFB"/>
    <w:rsid w:val="005234C0"/>
    <w:rsid w:val="00525C34"/>
    <w:rsid w:val="0053140B"/>
    <w:rsid w:val="00543FC1"/>
    <w:rsid w:val="0055493D"/>
    <w:rsid w:val="005568EC"/>
    <w:rsid w:val="00562EA8"/>
    <w:rsid w:val="005741B2"/>
    <w:rsid w:val="0057779E"/>
    <w:rsid w:val="0058156F"/>
    <w:rsid w:val="00585417"/>
    <w:rsid w:val="005B1FB0"/>
    <w:rsid w:val="005C072E"/>
    <w:rsid w:val="005C3F40"/>
    <w:rsid w:val="005D0A51"/>
    <w:rsid w:val="005D269D"/>
    <w:rsid w:val="005E5ED6"/>
    <w:rsid w:val="005E7F07"/>
    <w:rsid w:val="005F120F"/>
    <w:rsid w:val="005F6D98"/>
    <w:rsid w:val="006069CB"/>
    <w:rsid w:val="00616556"/>
    <w:rsid w:val="00632E2C"/>
    <w:rsid w:val="00645330"/>
    <w:rsid w:val="00660AB9"/>
    <w:rsid w:val="006700EB"/>
    <w:rsid w:val="00672024"/>
    <w:rsid w:val="0068685B"/>
    <w:rsid w:val="006868A3"/>
    <w:rsid w:val="006B4ABB"/>
    <w:rsid w:val="006B4C80"/>
    <w:rsid w:val="006B5E4D"/>
    <w:rsid w:val="006C13DD"/>
    <w:rsid w:val="006C30AA"/>
    <w:rsid w:val="006E0DC2"/>
    <w:rsid w:val="006E2BF0"/>
    <w:rsid w:val="00701A8B"/>
    <w:rsid w:val="00702317"/>
    <w:rsid w:val="00731E4D"/>
    <w:rsid w:val="007362FC"/>
    <w:rsid w:val="00744A0D"/>
    <w:rsid w:val="007579ED"/>
    <w:rsid w:val="007619F7"/>
    <w:rsid w:val="007646AC"/>
    <w:rsid w:val="00774BF0"/>
    <w:rsid w:val="0079165B"/>
    <w:rsid w:val="007955B1"/>
    <w:rsid w:val="0079750E"/>
    <w:rsid w:val="007A39BA"/>
    <w:rsid w:val="007B66C4"/>
    <w:rsid w:val="007C4541"/>
    <w:rsid w:val="007C7869"/>
    <w:rsid w:val="007D1803"/>
    <w:rsid w:val="007D442C"/>
    <w:rsid w:val="007E659E"/>
    <w:rsid w:val="007F09E4"/>
    <w:rsid w:val="007F1BA0"/>
    <w:rsid w:val="007F2C43"/>
    <w:rsid w:val="007F75F3"/>
    <w:rsid w:val="00811AE5"/>
    <w:rsid w:val="0082682F"/>
    <w:rsid w:val="008332C3"/>
    <w:rsid w:val="008453C7"/>
    <w:rsid w:val="00864D50"/>
    <w:rsid w:val="00865D4C"/>
    <w:rsid w:val="008B1231"/>
    <w:rsid w:val="008B59DC"/>
    <w:rsid w:val="008C4AAD"/>
    <w:rsid w:val="00900628"/>
    <w:rsid w:val="00944840"/>
    <w:rsid w:val="009457A9"/>
    <w:rsid w:val="0095029B"/>
    <w:rsid w:val="00954F0B"/>
    <w:rsid w:val="009563E0"/>
    <w:rsid w:val="00961EC6"/>
    <w:rsid w:val="0097363C"/>
    <w:rsid w:val="00981027"/>
    <w:rsid w:val="0098466F"/>
    <w:rsid w:val="00985279"/>
    <w:rsid w:val="0099034A"/>
    <w:rsid w:val="00991188"/>
    <w:rsid w:val="0099669F"/>
    <w:rsid w:val="009A792B"/>
    <w:rsid w:val="009B6858"/>
    <w:rsid w:val="009C5F5D"/>
    <w:rsid w:val="009D54DB"/>
    <w:rsid w:val="009F2312"/>
    <w:rsid w:val="009F406E"/>
    <w:rsid w:val="009F595F"/>
    <w:rsid w:val="00A05C22"/>
    <w:rsid w:val="00A176B4"/>
    <w:rsid w:val="00A32EFC"/>
    <w:rsid w:val="00A37EBC"/>
    <w:rsid w:val="00A54F78"/>
    <w:rsid w:val="00A61C3A"/>
    <w:rsid w:val="00A674D5"/>
    <w:rsid w:val="00A71FD0"/>
    <w:rsid w:val="00A854B1"/>
    <w:rsid w:val="00AB0B91"/>
    <w:rsid w:val="00AB295A"/>
    <w:rsid w:val="00AC10D8"/>
    <w:rsid w:val="00AD3563"/>
    <w:rsid w:val="00AE44DE"/>
    <w:rsid w:val="00AE6DCE"/>
    <w:rsid w:val="00AF1A04"/>
    <w:rsid w:val="00B1024D"/>
    <w:rsid w:val="00B109C1"/>
    <w:rsid w:val="00B1387C"/>
    <w:rsid w:val="00B277BF"/>
    <w:rsid w:val="00B41BAE"/>
    <w:rsid w:val="00B41D28"/>
    <w:rsid w:val="00B43E1F"/>
    <w:rsid w:val="00B5610A"/>
    <w:rsid w:val="00BA0526"/>
    <w:rsid w:val="00BA34BC"/>
    <w:rsid w:val="00BB7217"/>
    <w:rsid w:val="00BE4B6B"/>
    <w:rsid w:val="00BE7B76"/>
    <w:rsid w:val="00C01A38"/>
    <w:rsid w:val="00C04C40"/>
    <w:rsid w:val="00C125EA"/>
    <w:rsid w:val="00C2011E"/>
    <w:rsid w:val="00C26E2D"/>
    <w:rsid w:val="00C437C6"/>
    <w:rsid w:val="00C911D9"/>
    <w:rsid w:val="00CA2EF9"/>
    <w:rsid w:val="00CC3461"/>
    <w:rsid w:val="00CC715D"/>
    <w:rsid w:val="00CD4ECE"/>
    <w:rsid w:val="00CF7015"/>
    <w:rsid w:val="00D04489"/>
    <w:rsid w:val="00D10CA8"/>
    <w:rsid w:val="00D55C07"/>
    <w:rsid w:val="00D57185"/>
    <w:rsid w:val="00D70D75"/>
    <w:rsid w:val="00D75F79"/>
    <w:rsid w:val="00D86E91"/>
    <w:rsid w:val="00D96FC4"/>
    <w:rsid w:val="00D97FED"/>
    <w:rsid w:val="00DA0EC6"/>
    <w:rsid w:val="00DB3186"/>
    <w:rsid w:val="00DD737A"/>
    <w:rsid w:val="00DF276F"/>
    <w:rsid w:val="00DF3175"/>
    <w:rsid w:val="00E034C6"/>
    <w:rsid w:val="00E06B0E"/>
    <w:rsid w:val="00E1615B"/>
    <w:rsid w:val="00E527F3"/>
    <w:rsid w:val="00E53E97"/>
    <w:rsid w:val="00E54E71"/>
    <w:rsid w:val="00E56CBE"/>
    <w:rsid w:val="00E60639"/>
    <w:rsid w:val="00E6223C"/>
    <w:rsid w:val="00E6414B"/>
    <w:rsid w:val="00E6683B"/>
    <w:rsid w:val="00E73670"/>
    <w:rsid w:val="00E73F16"/>
    <w:rsid w:val="00E87F35"/>
    <w:rsid w:val="00EB709C"/>
    <w:rsid w:val="00EC085D"/>
    <w:rsid w:val="00EC1812"/>
    <w:rsid w:val="00EC4058"/>
    <w:rsid w:val="00F02ACF"/>
    <w:rsid w:val="00F14482"/>
    <w:rsid w:val="00F23AB0"/>
    <w:rsid w:val="00F23FE6"/>
    <w:rsid w:val="00F34364"/>
    <w:rsid w:val="00F362CD"/>
    <w:rsid w:val="00F363DC"/>
    <w:rsid w:val="00F369A2"/>
    <w:rsid w:val="00F40042"/>
    <w:rsid w:val="00F408DC"/>
    <w:rsid w:val="00F43166"/>
    <w:rsid w:val="00F5255D"/>
    <w:rsid w:val="00F72A3C"/>
    <w:rsid w:val="00FA3C26"/>
    <w:rsid w:val="00FC6C39"/>
    <w:rsid w:val="00FD276A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76FD"/>
  <w15:docId w15:val="{DCF535BC-7C64-4D2C-A3FE-ED597A7E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6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2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61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3A"/>
  </w:style>
  <w:style w:type="paragraph" w:styleId="Footer">
    <w:name w:val="footer"/>
    <w:basedOn w:val="Normal"/>
    <w:link w:val="FooterChar"/>
    <w:uiPriority w:val="99"/>
    <w:unhideWhenUsed/>
    <w:rsid w:val="00A61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3A"/>
  </w:style>
  <w:style w:type="paragraph" w:styleId="BalloonText">
    <w:name w:val="Balloon Text"/>
    <w:basedOn w:val="Normal"/>
    <w:link w:val="BalloonTextChar"/>
    <w:uiPriority w:val="99"/>
    <w:semiHidden/>
    <w:unhideWhenUsed/>
    <w:rsid w:val="0044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C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4DB4A-9CD7-41FB-9021-1914411D78F8}"/>
</file>

<file path=customXml/itemProps2.xml><?xml version="1.0" encoding="utf-8"?>
<ds:datastoreItem xmlns:ds="http://schemas.openxmlformats.org/officeDocument/2006/customXml" ds:itemID="{76726358-A5FB-41C4-918F-A7D6DBE6A7BC}"/>
</file>

<file path=customXml/itemProps3.xml><?xml version="1.0" encoding="utf-8"?>
<ds:datastoreItem xmlns:ds="http://schemas.openxmlformats.org/officeDocument/2006/customXml" ds:itemID="{328109F7-4F10-4BB9-B3AF-828490F3EDA2}"/>
</file>

<file path=customXml/itemProps4.xml><?xml version="1.0" encoding="utf-8"?>
<ds:datastoreItem xmlns:ds="http://schemas.openxmlformats.org/officeDocument/2006/customXml" ds:itemID="{39C5B730-23C5-4B9B-B304-ED15D951F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Ozen</dc:creator>
  <cp:keywords/>
  <dc:description/>
  <cp:lastModifiedBy>Onursal Akdeniz</cp:lastModifiedBy>
  <cp:revision>2</cp:revision>
  <cp:lastPrinted>2022-08-20T20:04:00Z</cp:lastPrinted>
  <dcterms:created xsi:type="dcterms:W3CDTF">2022-08-20T20:11:00Z</dcterms:created>
  <dcterms:modified xsi:type="dcterms:W3CDTF">2022-08-20T20:11:00Z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